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2022年7月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广安市广播电视台以宣传为中心，把握正确舆论导向，发展广播电视事业产业，从事广播电视节目制作、播出、转播、广播电视产业经营；广播电视学术研究，电视剧、专题片的拍摄等工作。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截至2022年7月，广安市广播电视台财政拨款累计收入1636.96万元，财政拨款累计支出1500.24万元。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截至2022年7月，广安市广播电视台一般公共预算支出为1500.24万元。其中：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1.工资和福利支出（类）：预算数1027.09万元，支出数948.50万元，完成预算92.35%。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商品和服务支出（类）：预算数237.37万元，支出数209.71万元，完成预算88.35%。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对个人和家庭的补助（类）:预算数2.50万元，支出数2.50万元，完成预算100%。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资本性支出（类）：预算数370.00万元，支出339.53万元，完成预算91.76%。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广安市广播电视台无政府性基金预算支出。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截至2022年7月，广安市广播电视台“三公”经费财政拨款公务接待费预算数0.10万元，支出数0.04万元。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 四、广电业务用房改造工程，已拨付635.79万元，已支付635.74万元。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附件：1.一般公共预算拨款支出明细表(公开01表)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2022年8月19日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10C055FF"/>
    <w:rsid w:val="11A9686E"/>
    <w:rsid w:val="11B91486"/>
    <w:rsid w:val="12C102A6"/>
    <w:rsid w:val="155C2CF9"/>
    <w:rsid w:val="156B0931"/>
    <w:rsid w:val="16BB723D"/>
    <w:rsid w:val="180F5953"/>
    <w:rsid w:val="18D80085"/>
    <w:rsid w:val="19542FF7"/>
    <w:rsid w:val="21FE7DE3"/>
    <w:rsid w:val="220D1898"/>
    <w:rsid w:val="23242385"/>
    <w:rsid w:val="23A13FCD"/>
    <w:rsid w:val="240371BF"/>
    <w:rsid w:val="280E764F"/>
    <w:rsid w:val="28584447"/>
    <w:rsid w:val="29D761B0"/>
    <w:rsid w:val="29FD04D3"/>
    <w:rsid w:val="2D2C7593"/>
    <w:rsid w:val="2E8B3D18"/>
    <w:rsid w:val="306D6A01"/>
    <w:rsid w:val="319F7F4E"/>
    <w:rsid w:val="327F1E51"/>
    <w:rsid w:val="33B67C0A"/>
    <w:rsid w:val="3A6A56F7"/>
    <w:rsid w:val="3BB12B37"/>
    <w:rsid w:val="3C270330"/>
    <w:rsid w:val="3D3C06EC"/>
    <w:rsid w:val="3EA854ED"/>
    <w:rsid w:val="4213188E"/>
    <w:rsid w:val="422852F3"/>
    <w:rsid w:val="44074506"/>
    <w:rsid w:val="44D07509"/>
    <w:rsid w:val="477141F4"/>
    <w:rsid w:val="49163E74"/>
    <w:rsid w:val="496E7CC7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62B005B"/>
    <w:rsid w:val="668501A8"/>
    <w:rsid w:val="67E00494"/>
    <w:rsid w:val="68E6633B"/>
    <w:rsid w:val="69007668"/>
    <w:rsid w:val="6AE91BA8"/>
    <w:rsid w:val="6F20172E"/>
    <w:rsid w:val="72101C70"/>
    <w:rsid w:val="72133070"/>
    <w:rsid w:val="733F031D"/>
    <w:rsid w:val="76085920"/>
    <w:rsid w:val="763F5BC3"/>
    <w:rsid w:val="790253A7"/>
    <w:rsid w:val="7B5B0F4B"/>
    <w:rsid w:val="7E536D6A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545</Words>
  <Characters>657</Characters>
  <Lines>8</Lines>
  <Paragraphs>2</Paragraphs>
  <TotalTime>32</TotalTime>
  <ScaleCrop>false</ScaleCrop>
  <LinksUpToDate>false</LinksUpToDate>
  <CharactersWithSpaces>713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2022-06-20T02:53:00Z</cp:lastPrinted>
  <dcterms:modified xsi:type="dcterms:W3CDTF">2022-08-19T10:42:42Z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