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440" w:firstLineChars="200"/>
        <w:jc w:val="center"/>
        <w:outlineLvl w:val="0"/>
        <w:rPr>
          <w:rFonts w:ascii="黑体" w:hAnsi="黑体" w:eastAsia="黑体"/>
          <w:color w:val="000000"/>
          <w:sz w:val="72"/>
          <w:szCs w:val="72"/>
          <w:shd w:val="clear"/>
        </w:rPr>
      </w:pPr>
      <w:bookmarkStart w:id="0" w:name="_Toc15396475"/>
      <w:bookmarkStart w:id="1" w:name="_Toc15396597"/>
      <w:bookmarkStart w:id="2" w:name="_Toc15377425"/>
      <w:bookmarkStart w:id="3" w:name="_Toc15378441"/>
      <w:bookmarkStart w:id="4" w:name="_Toc15377193"/>
      <w:bookmarkStart w:id="5" w:name="_Toc15306267"/>
      <w:r>
        <w:rPr>
          <w:rFonts w:ascii="黑体" w:hAnsi="黑体" w:eastAsia="黑体"/>
          <w:color w:val="000000"/>
          <w:sz w:val="72"/>
          <w:szCs w:val="72"/>
          <w:shd w:val="clear"/>
        </w:rPr>
        <w:t>20</w:t>
      </w:r>
      <w:r>
        <w:rPr>
          <w:rFonts w:hint="eastAsia" w:ascii="黑体" w:hAnsi="黑体" w:eastAsia="黑体"/>
          <w:color w:val="000000"/>
          <w:sz w:val="72"/>
          <w:szCs w:val="72"/>
          <w:shd w:val="clear"/>
        </w:rPr>
        <w:t>21年度</w:t>
      </w:r>
      <w:bookmarkEnd w:id="0"/>
      <w:bookmarkEnd w:id="1"/>
      <w:bookmarkEnd w:id="2"/>
      <w:bookmarkEnd w:id="3"/>
      <w:bookmarkEnd w:id="4"/>
    </w:p>
    <w:bookmarkEnd w:id="5"/>
    <w:p>
      <w:pPr>
        <w:adjustRightInd w:val="0"/>
        <w:snapToGrid w:val="0"/>
        <w:spacing w:line="360" w:lineRule="auto"/>
        <w:ind w:firstLine="1440" w:firstLineChars="200"/>
        <w:jc w:val="center"/>
        <w:outlineLvl w:val="0"/>
        <w:rPr>
          <w:rFonts w:ascii="黑体" w:hAnsi="黑体" w:eastAsia="黑体"/>
          <w:color w:val="000000"/>
          <w:sz w:val="72"/>
          <w:szCs w:val="72"/>
          <w:shd w:val="clear"/>
        </w:rPr>
      </w:pPr>
      <w:bookmarkStart w:id="6" w:name="_Toc15377194"/>
      <w:bookmarkStart w:id="7" w:name="_Toc15396476"/>
      <w:bookmarkStart w:id="8" w:name="_Toc15306268"/>
      <w:bookmarkStart w:id="9" w:name="_Toc15377426"/>
      <w:bookmarkStart w:id="10" w:name="_Toc15378442"/>
      <w:bookmarkStart w:id="11" w:name="_Toc15396598"/>
      <w:r>
        <w:rPr>
          <w:rFonts w:hint="eastAsia" w:ascii="黑体" w:hAnsi="黑体" w:eastAsia="黑体"/>
          <w:color w:val="000000"/>
          <w:sz w:val="72"/>
          <w:szCs w:val="72"/>
          <w:shd w:val="clear"/>
        </w:rPr>
        <w:t>广安市广播电视台</w:t>
      </w:r>
    </w:p>
    <w:p>
      <w:pPr>
        <w:adjustRightInd w:val="0"/>
        <w:snapToGrid w:val="0"/>
        <w:spacing w:line="360" w:lineRule="auto"/>
        <w:ind w:firstLine="1440" w:firstLineChars="200"/>
        <w:jc w:val="center"/>
        <w:outlineLvl w:val="0"/>
        <w:rPr>
          <w:rFonts w:ascii="黑体" w:hAnsi="黑体" w:eastAsia="黑体"/>
          <w:color w:val="000000"/>
          <w:sz w:val="72"/>
          <w:szCs w:val="72"/>
          <w:shd w:val="clear"/>
        </w:rPr>
      </w:pPr>
      <w:r>
        <w:rPr>
          <w:rFonts w:hint="eastAsia" w:ascii="黑体" w:hAnsi="黑体" w:eastAsia="黑体"/>
          <w:color w:val="000000"/>
          <w:sz w:val="72"/>
          <w:szCs w:val="72"/>
          <w:shd w:val="clear"/>
        </w:rPr>
        <w:t>决算</w:t>
      </w:r>
      <w:bookmarkEnd w:id="6"/>
      <w:bookmarkEnd w:id="7"/>
      <w:bookmarkEnd w:id="8"/>
      <w:bookmarkEnd w:id="9"/>
      <w:bookmarkEnd w:id="10"/>
      <w:bookmarkEnd w:id="11"/>
      <w:r>
        <w:rPr>
          <w:rFonts w:hint="eastAsia" w:ascii="黑体" w:hAnsi="黑体" w:eastAsia="黑体"/>
          <w:color w:val="000000"/>
          <w:sz w:val="72"/>
          <w:szCs w:val="72"/>
          <w:shd w:val="clear"/>
        </w:rPr>
        <w:t>编制说明</w:t>
      </w:r>
    </w:p>
    <w:p>
      <w:pPr>
        <w:jc w:val="center"/>
        <w:rPr>
          <w:rFonts w:ascii="Nimbus Roman No9 L" w:hAnsi="Nimbus Roman No9 L" w:eastAsia="黑体" w:cs="Nimbus Roman No9 L"/>
          <w:sz w:val="48"/>
          <w:szCs w:val="48"/>
          <w:shd w:val="clear"/>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pPr>
      <w:bookmarkStart w:id="12" w:name="_Toc2108869611_WPSOffice_Type2"/>
      <w:bookmarkStart w:id="13" w:name="_Toc15396599"/>
      <w:bookmarkStart w:id="14" w:name="_Toc15377196"/>
    </w:p>
    <w:p>
      <w:pPr>
        <w:ind w:firstLine="960" w:firstLineChars="200"/>
        <w:jc w:val="center"/>
        <w:rPr>
          <w:rFonts w:ascii="Nimbus Roman No9 L" w:hAnsi="Nimbus Roman No9 L" w:eastAsia="黑体" w:cs="Nimbus Roman No9 L"/>
          <w:sz w:val="48"/>
          <w:szCs w:val="48"/>
          <w:shd w:val="clear"/>
        </w:rPr>
      </w:pPr>
      <w:r>
        <w:rPr>
          <w:rFonts w:ascii="Nimbus Roman No9 L" w:hAnsi="Nimbus Roman No9 L" w:eastAsia="黑体" w:cs="Nimbus Roman No9 L"/>
          <w:sz w:val="48"/>
          <w:szCs w:val="48"/>
          <w:shd w:val="clear"/>
        </w:rPr>
        <w:t>目录</w:t>
      </w:r>
    </w:p>
    <w:p>
      <w:pPr>
        <w:pStyle w:val="32"/>
        <w:tabs>
          <w:tab w:val="right" w:leader="dot" w:pos="8958"/>
        </w:tabs>
        <w:ind w:firstLine="400" w:firstLineChars="200"/>
        <w:rPr>
          <w:rFonts w:eastAsia="方正黑体_GBK" w:cs="Nimbus Roman No9 L"/>
          <w:sz w:val="24"/>
          <w:szCs w:val="24"/>
          <w:shd w:val="clear"/>
        </w:rPr>
      </w:pPr>
      <w:r>
        <w:rPr>
          <w:shd w:val="clear"/>
        </w:rPr>
        <w:fldChar w:fldCharType="begin"/>
      </w:r>
      <w:r>
        <w:rPr>
          <w:shd w:val="clear"/>
        </w:rPr>
        <w:instrText xml:space="preserve"> HYPERLINK \l "_Toc1218408973_WPSOffice_Level1" </w:instrText>
      </w:r>
      <w:r>
        <w:rPr>
          <w:shd w:val="clear"/>
        </w:rPr>
        <w:fldChar w:fldCharType="separate"/>
      </w:r>
      <w:r>
        <w:rPr>
          <w:rFonts w:hAnsi="Nimbus Roman No9 L" w:eastAsia="方正黑体_GBK" w:cs="Nimbus Roman No9 L"/>
          <w:b/>
          <w:bCs/>
          <w:sz w:val="24"/>
          <w:szCs w:val="24"/>
          <w:shd w:val="clear"/>
        </w:rPr>
        <w:t>第一部分</w:t>
      </w:r>
      <w:r>
        <w:rPr>
          <w:rFonts w:eastAsia="方正黑体_GBK" w:cs="Nimbus Roman No9 L"/>
          <w:b/>
          <w:bCs/>
          <w:sz w:val="24"/>
          <w:szCs w:val="24"/>
          <w:shd w:val="clear"/>
        </w:rPr>
        <w:t xml:space="preserve"> </w:t>
      </w:r>
      <w:r>
        <w:rPr>
          <w:rFonts w:hAnsi="Nimbus Roman No9 L" w:eastAsia="方正黑体_GBK" w:cs="Nimbus Roman No9 L"/>
          <w:b/>
          <w:bCs/>
          <w:sz w:val="24"/>
          <w:szCs w:val="24"/>
          <w:shd w:val="clear"/>
        </w:rPr>
        <w:t>部门概况</w:t>
      </w:r>
      <w:r>
        <w:rPr>
          <w:rFonts w:eastAsia="方正黑体_GBK" w:cs="Nimbus Roman No9 L"/>
          <w:b/>
          <w:bCs/>
          <w:sz w:val="24"/>
          <w:szCs w:val="24"/>
          <w:shd w:val="clear"/>
        </w:rPr>
        <w:tab/>
      </w:r>
      <w:r>
        <w:rPr>
          <w:rFonts w:hint="eastAsia" w:eastAsia="方正黑体_GBK" w:cs="Nimbus Roman No9 L"/>
          <w:b/>
          <w:bCs/>
          <w:sz w:val="24"/>
          <w:szCs w:val="24"/>
          <w:shd w:val="clear"/>
          <w:lang w:val="en-US" w:eastAsia="zh-CN"/>
        </w:rPr>
        <w:t>1</w:t>
      </w:r>
      <w:r>
        <w:rPr>
          <w:rFonts w:hint="eastAsia" w:eastAsia="方正黑体_GBK" w:cs="Nimbus Roman No9 L"/>
          <w:b/>
          <w:bCs/>
          <w:sz w:val="24"/>
          <w:szCs w:val="24"/>
          <w:shd w:val="clear"/>
        </w:rPr>
        <w:fldChar w:fldCharType="end"/>
      </w:r>
    </w:p>
    <w:p>
      <w:pPr>
        <w:pStyle w:val="33"/>
        <w:tabs>
          <w:tab w:val="right" w:leader="dot" w:pos="8958"/>
        </w:tabs>
        <w:ind w:left="420" w:firstLine="400" w:firstLineChars="200"/>
        <w:rPr>
          <w:rFonts w:eastAsia="方正楷体_GBK" w:cs="Nimbus Roman No9 L"/>
          <w:sz w:val="24"/>
          <w:szCs w:val="24"/>
          <w:shd w:val="clear"/>
        </w:rPr>
      </w:pPr>
      <w:r>
        <w:rPr>
          <w:shd w:val="clear"/>
        </w:rPr>
        <w:fldChar w:fldCharType="begin"/>
      </w:r>
      <w:r>
        <w:rPr>
          <w:shd w:val="clear"/>
        </w:rPr>
        <w:instrText xml:space="preserve"> HYPERLINK \l "_Toc889875488_WPSOffice_Level2" </w:instrText>
      </w:r>
      <w:r>
        <w:rPr>
          <w:shd w:val="clear"/>
        </w:rPr>
        <w:fldChar w:fldCharType="separate"/>
      </w:r>
      <w:r>
        <w:rPr>
          <w:rFonts w:hAnsi="Nimbus Roman No9 L" w:eastAsia="方正楷体_GBK" w:cs="Nimbus Roman No9 L"/>
          <w:sz w:val="24"/>
          <w:szCs w:val="24"/>
          <w:shd w:val="clear"/>
        </w:rPr>
        <w:t>一、基本职能及主要工作</w:t>
      </w:r>
      <w:r>
        <w:rPr>
          <w:rFonts w:eastAsia="方正楷体_GBK" w:cs="Nimbus Roman No9 L"/>
          <w:sz w:val="24"/>
          <w:szCs w:val="24"/>
          <w:shd w:val="clear"/>
        </w:rPr>
        <w:tab/>
      </w:r>
      <w:r>
        <w:rPr>
          <w:rFonts w:hint="eastAsia" w:eastAsia="方正楷体_GBK" w:cs="Nimbus Roman No9 L"/>
          <w:sz w:val="24"/>
          <w:szCs w:val="24"/>
          <w:shd w:val="clear"/>
          <w:lang w:val="en-US" w:eastAsia="zh-CN"/>
        </w:rPr>
        <w:t>1</w:t>
      </w:r>
      <w:r>
        <w:rPr>
          <w:rFonts w:hint="eastAsia" w:eastAsia="方正楷体_GBK" w:cs="Nimbus Roman No9 L"/>
          <w:sz w:val="24"/>
          <w:szCs w:val="24"/>
          <w:shd w:val="clear"/>
        </w:rPr>
        <w:fldChar w:fldCharType="end"/>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"_Toc249995339_WPSOffice_Level2" </w:instrText>
      </w:r>
      <w:r>
        <w:rPr>
          <w:shd w:val="clear"/>
        </w:rPr>
        <w:fldChar w:fldCharType="separate"/>
      </w:r>
      <w:r>
        <w:rPr>
          <w:rFonts w:hAnsi="Nimbus Roman No9 L" w:eastAsia="方正楷体_GBK" w:cs="Nimbus Roman No9 L"/>
          <w:sz w:val="24"/>
          <w:szCs w:val="24"/>
          <w:shd w:val="clear"/>
        </w:rPr>
        <w:t>二、机构设置</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3</w:t>
      </w:r>
    </w:p>
    <w:p>
      <w:pPr>
        <w:pStyle w:val="32"/>
        <w:tabs>
          <w:tab w:val="right" w:leader="dot" w:pos="8958"/>
        </w:tabs>
        <w:ind w:firstLine="400" w:firstLineChars="200"/>
        <w:rPr>
          <w:rFonts w:hint="eastAsia" w:eastAsia="方正黑体_GBK" w:cs="Nimbus Roman No9 L"/>
          <w:sz w:val="24"/>
          <w:szCs w:val="24"/>
          <w:shd w:val="clear"/>
          <w:lang w:val="en-US" w:eastAsia="zh-CN"/>
        </w:rPr>
      </w:pPr>
      <w:r>
        <w:rPr>
          <w:shd w:val="clear"/>
        </w:rPr>
        <w:fldChar w:fldCharType="begin"/>
      </w:r>
      <w:r>
        <w:rPr>
          <w:shd w:val="clear"/>
        </w:rPr>
        <w:instrText xml:space="preserve"> HYPERLINK \l "_Toc707498449_WPSOffice_Level1" </w:instrText>
      </w:r>
      <w:r>
        <w:rPr>
          <w:shd w:val="clear"/>
        </w:rPr>
        <w:fldChar w:fldCharType="separate"/>
      </w:r>
      <w:r>
        <w:rPr>
          <w:rFonts w:hAnsi="Nimbus Roman No9 L" w:eastAsia="方正黑体_GBK" w:cs="Nimbus Roman No9 L"/>
          <w:b/>
          <w:bCs/>
          <w:sz w:val="24"/>
          <w:szCs w:val="24"/>
          <w:shd w:val="clear"/>
        </w:rPr>
        <w:t>第二部分</w:t>
      </w:r>
      <w:r>
        <w:rPr>
          <w:rFonts w:eastAsia="方正黑体_GBK" w:cs="Nimbus Roman No9 L"/>
          <w:b/>
          <w:bCs/>
          <w:sz w:val="24"/>
          <w:szCs w:val="24"/>
          <w:shd w:val="clear"/>
        </w:rPr>
        <w:t xml:space="preserve"> 2021</w:t>
      </w:r>
      <w:r>
        <w:rPr>
          <w:rFonts w:hAnsi="Nimbus Roman No9 L" w:eastAsia="方正黑体_GBK" w:cs="Nimbus Roman No9 L"/>
          <w:b/>
          <w:bCs/>
          <w:sz w:val="24"/>
          <w:szCs w:val="24"/>
          <w:shd w:val="clear"/>
        </w:rPr>
        <w:t>年度部门决算情况说明</w:t>
      </w:r>
      <w:r>
        <w:rPr>
          <w:rFonts w:eastAsia="方正黑体_GBK" w:cs="Nimbus Roman No9 L"/>
          <w:b/>
          <w:bCs/>
          <w:sz w:val="24"/>
          <w:szCs w:val="24"/>
          <w:shd w:val="clear"/>
        </w:rPr>
        <w:tab/>
      </w:r>
      <w:r>
        <w:rPr>
          <w:rFonts w:hint="eastAsia" w:eastAsia="方正黑体_GBK" w:cs="Nimbus Roman No9 L"/>
          <w:b/>
          <w:bCs/>
          <w:sz w:val="24"/>
          <w:szCs w:val="24"/>
          <w:shd w:val="clear"/>
        </w:rPr>
        <w:fldChar w:fldCharType="end"/>
      </w:r>
      <w:r>
        <w:rPr>
          <w:rFonts w:hint="eastAsia" w:eastAsia="方正黑体_GBK" w:cs="Nimbus Roman No9 L"/>
          <w:b/>
          <w:bCs/>
          <w:sz w:val="24"/>
          <w:szCs w:val="24"/>
          <w:shd w:val="clear"/>
          <w:lang w:val="en-US" w:eastAsia="zh-CN"/>
        </w:rPr>
        <w:t>3</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"_Toc213200762_WPSOffice_Level2" </w:instrText>
      </w:r>
      <w:r>
        <w:rPr>
          <w:shd w:val="clear"/>
        </w:rPr>
        <w:fldChar w:fldCharType="separate"/>
      </w:r>
      <w:r>
        <w:rPr>
          <w:rFonts w:hAnsi="Nimbus Roman No9 L" w:eastAsia="方正楷体_GBK" w:cs="Nimbus Roman No9 L"/>
          <w:sz w:val="24"/>
          <w:szCs w:val="24"/>
          <w:shd w:val="clear"/>
        </w:rPr>
        <w:t>一、</w:t>
      </w:r>
      <w:r>
        <w:rPr>
          <w:rFonts w:eastAsia="方正楷体_GBK" w:cs="Nimbus Roman No9 L"/>
          <w:sz w:val="24"/>
          <w:szCs w:val="24"/>
          <w:shd w:val="clear"/>
        </w:rPr>
        <w:t xml:space="preserve"> </w:t>
      </w:r>
      <w:r>
        <w:rPr>
          <w:rFonts w:hAnsi="Nimbus Roman No9 L" w:eastAsia="方正楷体_GBK" w:cs="Nimbus Roman No9 L"/>
          <w:sz w:val="24"/>
          <w:szCs w:val="24"/>
          <w:shd w:val="clear"/>
        </w:rPr>
        <w:t>收入支出决算总体情况说明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3</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"_Toc256319552_WPSOffice_Level2" </w:instrText>
      </w:r>
      <w:r>
        <w:rPr>
          <w:shd w:val="clear"/>
        </w:rPr>
        <w:fldChar w:fldCharType="separate"/>
      </w:r>
      <w:r>
        <w:rPr>
          <w:rFonts w:hAnsi="Nimbus Roman No9 L" w:eastAsia="方正楷体_GBK" w:cs="Nimbus Roman No9 L"/>
          <w:sz w:val="24"/>
          <w:szCs w:val="24"/>
          <w:shd w:val="clear"/>
        </w:rPr>
        <w:t>二、</w:t>
      </w:r>
      <w:r>
        <w:rPr>
          <w:rFonts w:eastAsia="方正楷体_GBK" w:cs="Nimbus Roman No9 L"/>
          <w:sz w:val="24"/>
          <w:szCs w:val="24"/>
          <w:shd w:val="clear"/>
        </w:rPr>
        <w:t xml:space="preserve"> </w:t>
      </w:r>
      <w:r>
        <w:rPr>
          <w:rFonts w:hAnsi="Nimbus Roman No9 L" w:eastAsia="方正楷体_GBK" w:cs="Nimbus Roman No9 L"/>
          <w:sz w:val="24"/>
          <w:szCs w:val="24"/>
          <w:shd w:val="clear"/>
        </w:rPr>
        <w:t>收入决算情况说明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3</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"_Toc1196162525_WPSOffice_Level2" </w:instrText>
      </w:r>
      <w:r>
        <w:rPr>
          <w:shd w:val="clear"/>
        </w:rPr>
        <w:fldChar w:fldCharType="separate"/>
      </w:r>
      <w:r>
        <w:rPr>
          <w:rFonts w:hAnsi="Nimbus Roman No9 L" w:eastAsia="方正楷体_GBK" w:cs="Nimbus Roman No9 L"/>
          <w:sz w:val="24"/>
          <w:szCs w:val="24"/>
          <w:shd w:val="clear"/>
        </w:rPr>
        <w:t>三、</w:t>
      </w:r>
      <w:r>
        <w:rPr>
          <w:rFonts w:eastAsia="方正楷体_GBK" w:cs="Nimbus Roman No9 L"/>
          <w:sz w:val="24"/>
          <w:szCs w:val="24"/>
          <w:shd w:val="clear"/>
        </w:rPr>
        <w:t xml:space="preserve"> </w:t>
      </w:r>
      <w:r>
        <w:rPr>
          <w:rFonts w:hAnsi="Nimbus Roman No9 L" w:eastAsia="方正楷体_GBK" w:cs="Nimbus Roman No9 L"/>
          <w:sz w:val="24"/>
          <w:szCs w:val="24"/>
          <w:shd w:val="clear"/>
        </w:rPr>
        <w:t>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3</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"_Toc100190419_WPSOffice_Level2" </w:instrText>
      </w:r>
      <w:r>
        <w:rPr>
          <w:shd w:val="clear"/>
        </w:rPr>
        <w:fldChar w:fldCharType="separate"/>
      </w:r>
      <w:r>
        <w:rPr>
          <w:rFonts w:hAnsi="Nimbus Roman No9 L" w:eastAsia="方正楷体_GBK" w:cs="Nimbus Roman No9 L"/>
          <w:sz w:val="24"/>
          <w:szCs w:val="24"/>
          <w:shd w:val="clear"/>
        </w:rPr>
        <w:t>四、财政拨款收入支出决算总体情况说明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4</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"_Toc499356304_WPSOffice_Level2" </w:instrText>
      </w:r>
      <w:r>
        <w:rPr>
          <w:shd w:val="clear"/>
        </w:rPr>
        <w:fldChar w:fldCharType="separate"/>
      </w:r>
      <w:r>
        <w:rPr>
          <w:rFonts w:hAnsi="Nimbus Roman No9 L" w:eastAsia="方正楷体_GBK" w:cs="Nimbus Roman No9 L"/>
          <w:sz w:val="24"/>
          <w:szCs w:val="24"/>
          <w:shd w:val="clear"/>
        </w:rPr>
        <w:t>五、一般公共预算财政拨款支出决算情况说明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4</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"_Toc597071222_WPSOffice_Level2" </w:instrText>
      </w:r>
      <w:r>
        <w:rPr>
          <w:shd w:val="clear"/>
        </w:rPr>
        <w:fldChar w:fldCharType="separate"/>
      </w:r>
      <w:r>
        <w:rPr>
          <w:rFonts w:hAnsi="Nimbus Roman No9 L" w:eastAsia="方正楷体_GBK" w:cs="Nimbus Roman No9 L"/>
          <w:sz w:val="24"/>
          <w:szCs w:val="24"/>
          <w:shd w:val="clear"/>
        </w:rPr>
        <w:t>六、一般公共预算财政拨款基本支出决算情况说明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6</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"_Toc174031609_WPSOffice_Level2" </w:instrText>
      </w:r>
      <w:r>
        <w:rPr>
          <w:shd w:val="clear"/>
        </w:rPr>
        <w:fldChar w:fldCharType="separate"/>
      </w:r>
      <w:r>
        <w:rPr>
          <w:rFonts w:hAnsi="Nimbus Roman No9 L" w:eastAsia="方正楷体_GBK" w:cs="Nimbus Roman No9 L"/>
          <w:sz w:val="24"/>
          <w:szCs w:val="24"/>
          <w:shd w:val="clear"/>
        </w:rPr>
        <w:t>七、一般公共预算财政拨款项目支出决算情况说明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7</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"_Toc548401383_WPSOffice_Level2" </w:instrText>
      </w:r>
      <w:r>
        <w:rPr>
          <w:shd w:val="clear"/>
        </w:rPr>
        <w:fldChar w:fldCharType="separate"/>
      </w:r>
      <w:r>
        <w:rPr>
          <w:rFonts w:hAnsi="Nimbus Roman No9 L" w:eastAsia="方正楷体_GBK" w:cs="Nimbus Roman No9 L"/>
          <w:sz w:val="24"/>
          <w:szCs w:val="24"/>
          <w:shd w:val="clear"/>
        </w:rPr>
        <w:t>八、</w:t>
      </w:r>
      <w:r>
        <w:rPr>
          <w:rFonts w:eastAsia="方正楷体_GBK" w:cs="Nimbus Roman No9 L"/>
          <w:sz w:val="24"/>
          <w:szCs w:val="24"/>
          <w:shd w:val="clear"/>
        </w:rPr>
        <w:t>“</w:t>
      </w:r>
      <w:r>
        <w:rPr>
          <w:rFonts w:hAnsi="Nimbus Roman No9 L" w:eastAsia="方正楷体_GBK" w:cs="Nimbus Roman No9 L"/>
          <w:sz w:val="24"/>
          <w:szCs w:val="24"/>
          <w:shd w:val="clear"/>
        </w:rPr>
        <w:t>三公</w:t>
      </w:r>
      <w:r>
        <w:rPr>
          <w:rFonts w:eastAsia="方正楷体_GBK" w:cs="Nimbus Roman No9 L"/>
          <w:sz w:val="24"/>
          <w:szCs w:val="24"/>
          <w:shd w:val="clear"/>
        </w:rPr>
        <w:t>”</w:t>
      </w:r>
      <w:r>
        <w:rPr>
          <w:rFonts w:hAnsi="Nimbus Roman No9 L" w:eastAsia="方正楷体_GBK" w:cs="Nimbus Roman No9 L"/>
          <w:sz w:val="24"/>
          <w:szCs w:val="24"/>
          <w:shd w:val="clear"/>
        </w:rPr>
        <w:t>经费财政拨款支出决算情况说明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7</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"_Toc1447811813_WPSOffice_Level2" </w:instrText>
      </w:r>
      <w:r>
        <w:rPr>
          <w:shd w:val="clear"/>
        </w:rPr>
        <w:fldChar w:fldCharType="separate"/>
      </w:r>
      <w:r>
        <w:rPr>
          <w:rFonts w:hAnsi="Nimbus Roman No9 L" w:eastAsia="方正楷体_GBK" w:cs="Nimbus Roman No9 L"/>
          <w:sz w:val="24"/>
          <w:szCs w:val="24"/>
          <w:shd w:val="clear"/>
        </w:rPr>
        <w:t>九、政府性基金预算支出决算情况说明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8</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"_Toc1343106670_WPSOffice_Level2" </w:instrText>
      </w:r>
      <w:r>
        <w:rPr>
          <w:shd w:val="clear"/>
        </w:rPr>
        <w:fldChar w:fldCharType="separate"/>
      </w:r>
      <w:r>
        <w:rPr>
          <w:rFonts w:hAnsi="Nimbus Roman No9 L" w:eastAsia="方正楷体_GBK" w:cs="Nimbus Roman No9 L"/>
          <w:sz w:val="24"/>
          <w:szCs w:val="24"/>
          <w:shd w:val="clear"/>
        </w:rPr>
        <w:t>十、国有资本经营预算支出决算情况说明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8</w:t>
      </w:r>
    </w:p>
    <w:p>
      <w:pPr>
        <w:pStyle w:val="33"/>
        <w:tabs>
          <w:tab w:val="right" w:leader="dot" w:pos="8958"/>
        </w:tabs>
        <w:ind w:left="420" w:firstLine="400" w:firstLineChars="200"/>
        <w:rPr>
          <w:rFonts w:hint="eastAsia" w:eastAsia="方正楷体_GBK" w:cs="Nimbus Roman No9 L"/>
          <w:sz w:val="24"/>
          <w:szCs w:val="24"/>
          <w:shd w:val="clear"/>
          <w:lang w:val="en-US" w:eastAsia="zh-CN"/>
        </w:rPr>
      </w:pPr>
      <w:r>
        <w:rPr>
          <w:shd w:val="clear"/>
        </w:rPr>
        <w:fldChar w:fldCharType="begin"/>
      </w:r>
      <w:r>
        <w:rPr>
          <w:shd w:val="clear"/>
        </w:rPr>
        <w:instrText xml:space="preserve"> HYPERLINK \l "_Toc389901166_WPSOffice_Level2" </w:instrText>
      </w:r>
      <w:r>
        <w:rPr>
          <w:shd w:val="clear"/>
        </w:rPr>
        <w:fldChar w:fldCharType="separate"/>
      </w:r>
      <w:r>
        <w:rPr>
          <w:rFonts w:hAnsi="Nimbus Roman No9 L" w:eastAsia="方正楷体_GBK" w:cs="Nimbus Roman No9 L"/>
          <w:sz w:val="24"/>
          <w:szCs w:val="24"/>
          <w:shd w:val="clear"/>
        </w:rPr>
        <w:t>十一、其他重要事项的情况说明</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8</w:t>
      </w:r>
    </w:p>
    <w:p>
      <w:pPr>
        <w:pStyle w:val="32"/>
        <w:tabs>
          <w:tab w:val="right" w:leader="dot" w:pos="8958"/>
        </w:tabs>
        <w:ind w:firstLine="400" w:firstLineChars="200"/>
        <w:rPr>
          <w:rFonts w:hint="eastAsia" w:eastAsia="方正黑体_GBK" w:cs="Nimbus Roman No9 L"/>
          <w:b/>
          <w:bCs/>
          <w:sz w:val="24"/>
          <w:szCs w:val="24"/>
          <w:shd w:val="clear"/>
          <w:lang w:val="en-US" w:eastAsia="zh-CN"/>
        </w:rPr>
      </w:pPr>
      <w:r>
        <w:rPr>
          <w:shd w:val="clear"/>
        </w:rPr>
        <w:fldChar w:fldCharType="begin"/>
      </w:r>
      <w:r>
        <w:rPr>
          <w:shd w:val="clear"/>
        </w:rPr>
        <w:instrText xml:space="preserve"> HYPERLINK \l "_Toc61970157_WPSOffice_Level1" </w:instrText>
      </w:r>
      <w:r>
        <w:rPr>
          <w:shd w:val="clear"/>
        </w:rPr>
        <w:fldChar w:fldCharType="separate"/>
      </w:r>
      <w:r>
        <w:rPr>
          <w:rFonts w:hAnsi="Nimbus Roman No9 L" w:eastAsia="方正黑体_GBK" w:cs="Nimbus Roman No9 L"/>
          <w:b/>
          <w:bCs/>
          <w:sz w:val="24"/>
          <w:szCs w:val="24"/>
          <w:shd w:val="clear"/>
        </w:rPr>
        <w:t>第三部分</w:t>
      </w:r>
      <w:r>
        <w:rPr>
          <w:rFonts w:eastAsia="方正黑体_GBK" w:cs="Nimbus Roman No9 L"/>
          <w:b/>
          <w:bCs/>
          <w:sz w:val="24"/>
          <w:szCs w:val="24"/>
          <w:shd w:val="clear"/>
        </w:rPr>
        <w:t xml:space="preserve"> </w:t>
      </w:r>
      <w:r>
        <w:rPr>
          <w:rFonts w:hAnsi="Nimbus Roman No9 L" w:eastAsia="方正黑体_GBK" w:cs="Nimbus Roman No9 L"/>
          <w:b/>
          <w:bCs/>
          <w:sz w:val="24"/>
          <w:szCs w:val="24"/>
          <w:shd w:val="clear"/>
        </w:rPr>
        <w:t>名词解释</w:t>
      </w:r>
      <w:r>
        <w:rPr>
          <w:rFonts w:eastAsia="方正黑体_GBK" w:cs="Nimbus Roman No9 L"/>
          <w:b/>
          <w:bCs/>
          <w:sz w:val="24"/>
          <w:szCs w:val="24"/>
          <w:shd w:val="clear"/>
        </w:rPr>
        <w:tab/>
      </w:r>
      <w:r>
        <w:rPr>
          <w:rFonts w:hint="eastAsia" w:eastAsia="方正黑体_GBK" w:cs="Nimbus Roman No9 L"/>
          <w:b/>
          <w:bCs/>
          <w:sz w:val="24"/>
          <w:szCs w:val="24"/>
          <w:shd w:val="clear"/>
        </w:rPr>
        <w:fldChar w:fldCharType="end"/>
      </w:r>
      <w:r>
        <w:rPr>
          <w:rFonts w:hint="eastAsia" w:eastAsia="方正黑体_GBK" w:cs="Nimbus Roman No9 L"/>
          <w:b/>
          <w:bCs/>
          <w:sz w:val="24"/>
          <w:szCs w:val="24"/>
          <w:shd w:val="clear"/>
          <w:lang w:val="en-US" w:eastAsia="zh-CN"/>
        </w:rPr>
        <w:t>9</w:t>
      </w:r>
    </w:p>
    <w:p>
      <w:pPr>
        <w:pStyle w:val="32"/>
        <w:tabs>
          <w:tab w:val="right" w:leader="dot" w:pos="8958"/>
        </w:tabs>
        <w:ind w:firstLine="400" w:firstLineChars="200"/>
        <w:rPr>
          <w:rFonts w:hint="default" w:eastAsia="方正黑体_GBK" w:cs="Nimbus Roman No9 L"/>
          <w:sz w:val="24"/>
          <w:szCs w:val="24"/>
          <w:shd w:val="clear"/>
          <w:lang w:val="en-US" w:eastAsia="zh-CN"/>
        </w:rPr>
      </w:pPr>
      <w:r>
        <w:rPr>
          <w:shd w:val="clear"/>
        </w:rPr>
        <w:fldChar w:fldCharType="begin"/>
      </w:r>
      <w:r>
        <w:rPr>
          <w:shd w:val="clear"/>
        </w:rPr>
        <w:instrText xml:space="preserve"> HYPERLINK \l "_Toc1052021079_WPSOffice_Level1" </w:instrText>
      </w:r>
      <w:r>
        <w:rPr>
          <w:shd w:val="clear"/>
        </w:rPr>
        <w:fldChar w:fldCharType="separate"/>
      </w:r>
      <w:r>
        <w:rPr>
          <w:rFonts w:hAnsi="Nimbus Roman No9 L" w:eastAsia="方正黑体_GBK" w:cs="Nimbus Roman No9 L"/>
          <w:b/>
          <w:bCs/>
          <w:sz w:val="24"/>
          <w:szCs w:val="24"/>
          <w:shd w:val="clear"/>
        </w:rPr>
        <w:t>第四部分</w:t>
      </w:r>
      <w:r>
        <w:rPr>
          <w:rFonts w:eastAsia="方正黑体_GBK" w:cs="Nimbus Roman No9 L"/>
          <w:b/>
          <w:bCs/>
          <w:sz w:val="24"/>
          <w:szCs w:val="24"/>
          <w:shd w:val="clear"/>
        </w:rPr>
        <w:t xml:space="preserve"> </w:t>
      </w:r>
      <w:r>
        <w:rPr>
          <w:rFonts w:hAnsi="Nimbus Roman No9 L" w:eastAsia="方正黑体_GBK" w:cs="Nimbus Roman No9 L"/>
          <w:b/>
          <w:bCs/>
          <w:sz w:val="24"/>
          <w:szCs w:val="24"/>
          <w:shd w:val="clear"/>
        </w:rPr>
        <w:t>附件</w:t>
      </w:r>
      <w:r>
        <w:rPr>
          <w:rFonts w:eastAsia="方正黑体_GBK" w:cs="Nimbus Roman No9 L"/>
          <w:b/>
          <w:bCs/>
          <w:sz w:val="24"/>
          <w:szCs w:val="24"/>
          <w:shd w:val="clear"/>
        </w:rPr>
        <w:tab/>
      </w:r>
      <w:r>
        <w:rPr>
          <w:rFonts w:hint="eastAsia" w:eastAsia="方正黑体_GBK" w:cs="Nimbus Roman No9 L"/>
          <w:b/>
          <w:bCs/>
          <w:sz w:val="24"/>
          <w:szCs w:val="24"/>
          <w:shd w:val="clear"/>
        </w:rPr>
        <w:fldChar w:fldCharType="end"/>
      </w:r>
      <w:r>
        <w:rPr>
          <w:rFonts w:hint="eastAsia" w:eastAsia="方正黑体_GBK" w:cs="Nimbus Roman No9 L"/>
          <w:b/>
          <w:bCs/>
          <w:sz w:val="24"/>
          <w:szCs w:val="24"/>
          <w:shd w:val="clear"/>
          <w:lang w:val="en-US" w:eastAsia="zh-CN"/>
        </w:rPr>
        <w:t>11</w:t>
      </w:r>
    </w:p>
    <w:p>
      <w:pPr>
        <w:pStyle w:val="33"/>
        <w:tabs>
          <w:tab w:val="right" w:leader="dot" w:pos="8958"/>
        </w:tabs>
        <w:ind w:left="420" w:firstLine="400" w:firstLineChars="200"/>
        <w:rPr>
          <w:rFonts w:hint="default" w:eastAsia="方正楷体_GBK" w:cs="Nimbus Roman No9 L"/>
          <w:sz w:val="24"/>
          <w:szCs w:val="24"/>
          <w:shd w:val="clear"/>
          <w:lang w:val="en-US"/>
        </w:rPr>
      </w:pPr>
      <w:r>
        <w:rPr>
          <w:shd w:val="clear"/>
        </w:rPr>
        <w:fldChar w:fldCharType="begin"/>
      </w:r>
      <w:r>
        <w:rPr>
          <w:shd w:val="clear"/>
        </w:rPr>
        <w:instrText xml:space="preserve"> HYPERLINK \l "_Toc754318033_WPSOffice_Level2" </w:instrText>
      </w:r>
      <w:r>
        <w:rPr>
          <w:shd w:val="clear"/>
        </w:rPr>
        <w:fldChar w:fldCharType="separate"/>
      </w:r>
      <w:r>
        <w:rPr>
          <w:rFonts w:eastAsia="方正楷体_GBK" w:cs="Nimbus Roman No9 L"/>
          <w:sz w:val="24"/>
          <w:szCs w:val="24"/>
          <w:shd w:val="clear"/>
        </w:rPr>
        <w:t>2021</w:t>
      </w:r>
      <w:r>
        <w:rPr>
          <w:rFonts w:hAnsi="Nimbus Roman No9 L" w:eastAsia="方正楷体_GBK" w:cs="Nimbus Roman No9 L"/>
          <w:sz w:val="24"/>
          <w:szCs w:val="24"/>
          <w:shd w:val="clear"/>
        </w:rPr>
        <w:t>年部门整体支出绩效自评报告</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11</w:t>
      </w:r>
    </w:p>
    <w:p>
      <w:pPr>
        <w:pStyle w:val="33"/>
        <w:tabs>
          <w:tab w:val="right" w:leader="dot" w:pos="8958"/>
        </w:tabs>
        <w:ind w:left="420" w:firstLine="400" w:firstLineChars="200"/>
        <w:rPr>
          <w:rFonts w:hint="default" w:eastAsia="方正楷体_GBK" w:cs="Nimbus Roman No9 L"/>
          <w:sz w:val="24"/>
          <w:szCs w:val="24"/>
          <w:shd w:val="clear"/>
          <w:lang w:val="en-US" w:eastAsia="zh-CN"/>
        </w:rPr>
      </w:pPr>
      <w:r>
        <w:rPr>
          <w:shd w:val="clear"/>
        </w:rPr>
        <w:fldChar w:fldCharType="begin"/>
      </w:r>
      <w:r>
        <w:rPr>
          <w:shd w:val="clear"/>
        </w:rPr>
        <w:instrText xml:space="preserve"> HYPERLINK \l "_Toc1334962472_WPSOffice_Level2" </w:instrText>
      </w:r>
      <w:r>
        <w:rPr>
          <w:shd w:val="clear"/>
        </w:rPr>
        <w:fldChar w:fldCharType="separate"/>
      </w:r>
      <w:r>
        <w:rPr>
          <w:rFonts w:eastAsia="方正楷体_GBK" w:cs="Nimbus Roman No9 L"/>
          <w:sz w:val="24"/>
          <w:szCs w:val="24"/>
          <w:shd w:val="clear"/>
        </w:rPr>
        <w:t>2021</w:t>
      </w:r>
      <w:r>
        <w:rPr>
          <w:rFonts w:hAnsi="Nimbus Roman No9 L" w:eastAsia="方正楷体_GBK" w:cs="Nimbus Roman No9 L"/>
          <w:sz w:val="24"/>
          <w:szCs w:val="24"/>
          <w:shd w:val="clear"/>
        </w:rPr>
        <w:t>年度</w:t>
      </w:r>
      <w:r>
        <w:rPr>
          <w:rFonts w:hint="eastAsia" w:eastAsia="方正楷体_GBK" w:cs="Nimbus Roman No9 L"/>
          <w:sz w:val="24"/>
          <w:szCs w:val="24"/>
          <w:shd w:val="clear"/>
        </w:rPr>
        <w:t>7</w:t>
      </w:r>
      <w:r>
        <w:rPr>
          <w:rFonts w:hint="eastAsia" w:eastAsia="方正楷体_GBK" w:cs="Nimbus Roman No9 L"/>
          <w:sz w:val="24"/>
          <w:szCs w:val="24"/>
          <w:shd w:val="clear"/>
        </w:rPr>
        <w:fldChar w:fldCharType="end"/>
      </w:r>
      <w:r>
        <w:rPr>
          <w:rFonts w:hint="eastAsia" w:eastAsia="方正楷体_GBK" w:cs="Nimbus Roman No9 L"/>
          <w:sz w:val="24"/>
          <w:szCs w:val="24"/>
          <w:shd w:val="clear"/>
        </w:rPr>
        <w:t>04</w:t>
      </w:r>
      <w:r>
        <w:rPr>
          <w:rFonts w:hint="eastAsia" w:hAnsi="Nimbus Roman No9 L" w:eastAsia="方正楷体_GBK" w:cs="Nimbus Roman No9 L"/>
          <w:sz w:val="24"/>
          <w:szCs w:val="24"/>
          <w:shd w:val="clear"/>
        </w:rPr>
        <w:t>台代维代播项目</w:t>
      </w:r>
      <w:r>
        <w:rPr>
          <w:shd w:val="clear"/>
        </w:rPr>
        <w:fldChar w:fldCharType="begin"/>
      </w:r>
      <w:r>
        <w:rPr>
          <w:shd w:val="clear"/>
        </w:rPr>
        <w:instrText xml:space="preserve"> HYPERLINK \l "_Toc598318418_WPSOffice_Level2" </w:instrText>
      </w:r>
      <w:r>
        <w:rPr>
          <w:shd w:val="clear"/>
        </w:rPr>
        <w:fldChar w:fldCharType="separate"/>
      </w:r>
      <w:r>
        <w:rPr>
          <w:rFonts w:hAnsi="Nimbus Roman No9 L" w:eastAsia="方正楷体_GBK" w:cs="Nimbus Roman No9 L"/>
          <w:sz w:val="24"/>
          <w:szCs w:val="24"/>
          <w:shd w:val="clear"/>
        </w:rPr>
        <w:t>绩效自评报告</w:t>
      </w:r>
      <w:r>
        <w:rPr>
          <w:rFonts w:eastAsia="方正楷体_GBK" w:cs="Nimbus Roman No9 L"/>
          <w:sz w:val="24"/>
          <w:szCs w:val="24"/>
          <w:shd w:val="clear"/>
        </w:rPr>
        <w:tab/>
      </w:r>
      <w:r>
        <w:rPr>
          <w:rFonts w:hint="eastAsia" w:eastAsia="方正楷体_GBK" w:cs="Nimbus Roman No9 L"/>
          <w:sz w:val="24"/>
          <w:szCs w:val="24"/>
          <w:shd w:val="clear"/>
        </w:rPr>
        <w:fldChar w:fldCharType="end"/>
      </w:r>
      <w:r>
        <w:rPr>
          <w:rFonts w:hint="eastAsia" w:eastAsia="方正楷体_GBK" w:cs="Nimbus Roman No9 L"/>
          <w:sz w:val="24"/>
          <w:szCs w:val="24"/>
          <w:shd w:val="clear"/>
          <w:lang w:val="en-US" w:eastAsia="zh-CN"/>
        </w:rPr>
        <w:t>16</w:t>
      </w:r>
    </w:p>
    <w:p>
      <w:pPr>
        <w:pStyle w:val="32"/>
        <w:tabs>
          <w:tab w:val="right" w:leader="dot" w:pos="8958"/>
        </w:tabs>
        <w:ind w:firstLine="400" w:firstLineChars="200"/>
        <w:rPr>
          <w:rFonts w:hint="default" w:eastAsia="方正黑体_GBK" w:cs="Nimbus Roman No9 L"/>
          <w:sz w:val="24"/>
          <w:szCs w:val="24"/>
          <w:shd w:val="clear"/>
          <w:lang w:val="en-US" w:eastAsia="zh-CN"/>
        </w:rPr>
      </w:pPr>
      <w:r>
        <w:rPr>
          <w:shd w:val="clear"/>
        </w:rPr>
        <w:fldChar w:fldCharType="begin"/>
      </w:r>
      <w:r>
        <w:rPr>
          <w:shd w:val="clear"/>
        </w:rPr>
        <w:instrText xml:space="preserve"> HYPERLINK \l "_Toc1888078444_WPSOffice_Level1" </w:instrText>
      </w:r>
      <w:r>
        <w:rPr>
          <w:shd w:val="clear"/>
        </w:rPr>
        <w:fldChar w:fldCharType="separate"/>
      </w:r>
      <w:r>
        <w:rPr>
          <w:rFonts w:hAnsi="Nimbus Roman No9 L" w:eastAsia="方正黑体_GBK" w:cs="Nimbus Roman No9 L"/>
          <w:b/>
          <w:bCs/>
          <w:sz w:val="24"/>
          <w:szCs w:val="24"/>
          <w:shd w:val="clear"/>
        </w:rPr>
        <w:t>第五部分</w:t>
      </w:r>
      <w:r>
        <w:rPr>
          <w:rFonts w:eastAsia="方正黑体_GBK" w:cs="Nimbus Roman No9 L"/>
          <w:b/>
          <w:bCs/>
          <w:sz w:val="24"/>
          <w:szCs w:val="24"/>
          <w:shd w:val="clear"/>
        </w:rPr>
        <w:t xml:space="preserve"> </w:t>
      </w:r>
      <w:r>
        <w:rPr>
          <w:rFonts w:hAnsi="Nimbus Roman No9 L" w:eastAsia="方正黑体_GBK" w:cs="Nimbus Roman No9 L"/>
          <w:b/>
          <w:bCs/>
          <w:sz w:val="24"/>
          <w:szCs w:val="24"/>
          <w:shd w:val="clear"/>
        </w:rPr>
        <w:t>附表</w:t>
      </w:r>
      <w:r>
        <w:rPr>
          <w:rFonts w:eastAsia="方正黑体_GBK" w:cs="Nimbus Roman No9 L"/>
          <w:b/>
          <w:bCs/>
          <w:sz w:val="24"/>
          <w:szCs w:val="24"/>
          <w:shd w:val="clear"/>
        </w:rPr>
        <w:tab/>
      </w:r>
      <w:r>
        <w:rPr>
          <w:rFonts w:hint="eastAsia" w:eastAsia="方正黑体_GBK" w:cs="Nimbus Roman No9 L"/>
          <w:b/>
          <w:bCs/>
          <w:sz w:val="24"/>
          <w:szCs w:val="24"/>
          <w:shd w:val="clear"/>
        </w:rPr>
        <w:fldChar w:fldCharType="end"/>
      </w:r>
      <w:r>
        <w:rPr>
          <w:rFonts w:hint="eastAsia" w:eastAsia="方正黑体_GBK" w:cs="Nimbus Roman No9 L"/>
          <w:b/>
          <w:bCs/>
          <w:sz w:val="24"/>
          <w:szCs w:val="24"/>
          <w:shd w:val="clear"/>
          <w:lang w:val="en-US" w:eastAsia="zh-CN"/>
        </w:rPr>
        <w:t>18</w:t>
      </w:r>
    </w:p>
    <w:bookmarkEnd w:id="12"/>
    <w:p>
      <w:pPr>
        <w:pStyle w:val="3"/>
        <w:jc w:val="center"/>
        <w:rPr>
          <w:rFonts w:ascii="黑体" w:hAnsi="黑体" w:eastAsia="黑体"/>
          <w:b w:val="0"/>
          <w:shd w:val="clear"/>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ind w:firstLine="880" w:firstLineChars="200"/>
        <w:jc w:val="center"/>
        <w:rPr>
          <w:rStyle w:val="25"/>
          <w:rFonts w:ascii="黑体" w:hAnsi="黑体" w:eastAsia="黑体"/>
          <w:b/>
          <w:bCs w:val="0"/>
          <w:shd w:val="clear"/>
        </w:rPr>
      </w:pPr>
      <w:r>
        <w:rPr>
          <w:rFonts w:hint="eastAsia" w:ascii="黑体" w:hAnsi="黑体" w:eastAsia="黑体"/>
          <w:b w:val="0"/>
          <w:shd w:val="clear"/>
        </w:rPr>
        <w:t xml:space="preserve">第一部分 </w:t>
      </w:r>
      <w:r>
        <w:rPr>
          <w:rStyle w:val="25"/>
          <w:rFonts w:hint="eastAsia" w:ascii="黑体" w:hAnsi="黑体" w:eastAsia="黑体"/>
          <w:b w:val="0"/>
          <w:bCs w:val="0"/>
          <w:shd w:val="clear"/>
        </w:rPr>
        <w:t>单位概况</w:t>
      </w:r>
      <w:bookmarkEnd w:id="13"/>
      <w:bookmarkEnd w:id="14"/>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bookmarkStart w:id="15" w:name="_Toc15377199"/>
      <w:bookmarkStart w:id="16" w:name="_Toc15378446"/>
      <w:r>
        <w:rPr>
          <w:rFonts w:hint="eastAsia" w:ascii="方正黑体_GBK" w:hAnsi="仿宋" w:eastAsia="方正黑体_GBK"/>
          <w:color w:val="000000"/>
          <w:kern w:val="2"/>
          <w:sz w:val="32"/>
          <w:szCs w:val="32"/>
          <w:shd w:val="clear"/>
        </w:rPr>
        <w:t>一、基本职能及主要工作</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方正楷体_GBK" w:hAnsi="仿宋" w:eastAsia="方正楷体_GBK"/>
          <w:b/>
          <w:color w:val="000000"/>
          <w:kern w:val="2"/>
          <w:sz w:val="32"/>
          <w:szCs w:val="32"/>
          <w:shd w:val="clear"/>
        </w:rPr>
        <w:t>（一）基本职能</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广安市广播电视台由广安市文化广播电视旅游局依法设立，市委宣传部领导，广安市文化广播电视旅游局实行行政管理的事业单位。主要职责是：以宣传为中心，把握正确舆论导向，发展广播电视事业产业，从事广播电视节目制作、播出、转播、广播电视产业经营；广播电视研究，电视剧、专题片的拍摄（录制）、相关艺术制作等工作。</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方正楷体_GBK" w:hAnsi="仿宋" w:eastAsia="方正楷体_GBK"/>
          <w:b/>
          <w:color w:val="000000"/>
          <w:kern w:val="2"/>
          <w:sz w:val="32"/>
          <w:szCs w:val="32"/>
          <w:shd w:val="clear"/>
        </w:rPr>
        <w:t>（二）主要工作</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1.坚持新闻立台，舆论引导力进一步提升。一是重大宣传出新出彩。圆满完成建党100周年、全国两会、省两会、成渝地区双城经济圈示范市建设等一系列重大宣传报道任务。扎实做好了十九届六中全会，省委十一届九次、十次全会，市第六次党代会、疫情防控、乡村振兴、扫黑除恶、防汛救灾等重大主题、重大活动宣传。二是对外宣传</w:t>
      </w:r>
      <w:r>
        <w:rPr>
          <w:rFonts w:hint="eastAsia" w:ascii="仿宋" w:hAnsi="仿宋" w:eastAsia="仿宋"/>
          <w:color w:val="000000"/>
          <w:kern w:val="2"/>
          <w:sz w:val="32"/>
          <w:szCs w:val="32"/>
          <w:shd w:val="clear"/>
          <w:lang w:eastAsia="zh-CN"/>
        </w:rPr>
        <w:t>卓有成效</w:t>
      </w:r>
      <w:r>
        <w:rPr>
          <w:rFonts w:hint="eastAsia" w:ascii="仿宋" w:hAnsi="仿宋" w:eastAsia="仿宋"/>
          <w:color w:val="000000"/>
          <w:kern w:val="2"/>
          <w:sz w:val="32"/>
          <w:szCs w:val="32"/>
          <w:shd w:val="clear"/>
        </w:rPr>
        <w:t>。在中央广播电视总台发稿101条，在四川广播电视台发稿907条，四川观察发稿4025条，全年对外宣传总量常态化排在全省第一方阵。</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2.深耕内容生产，创新创优能力进一步提升。一是品牌节目双效齐升。持续办好大型访谈类节目《悦读纪》，结合党史学习教育、庆祝建党100周年推出了“我在广安读党史”“信仰的力量——讲述党史故事·传承红色基因”系列节目。二是重点节目力求突破。全力办好《阳光问廉》节目，全年完成市</w:t>
      </w:r>
      <w:r>
        <w:rPr>
          <w:rFonts w:hint="eastAsia" w:ascii="仿宋" w:hAnsi="仿宋" w:eastAsia="仿宋"/>
          <w:color w:val="000000"/>
          <w:kern w:val="2"/>
          <w:sz w:val="32"/>
          <w:szCs w:val="32"/>
          <w:shd w:val="clear"/>
          <w:lang w:eastAsia="zh-CN"/>
        </w:rPr>
        <w:t>县</w:t>
      </w:r>
      <w:r>
        <w:rPr>
          <w:rFonts w:hint="eastAsia" w:ascii="仿宋" w:hAnsi="仿宋" w:eastAsia="仿宋"/>
          <w:color w:val="000000"/>
          <w:kern w:val="2"/>
          <w:sz w:val="32"/>
          <w:szCs w:val="32"/>
          <w:shd w:val="clear"/>
        </w:rPr>
        <w:t>《阳光问廉》</w:t>
      </w:r>
      <w:r>
        <w:rPr>
          <w:rFonts w:hint="eastAsia" w:ascii="仿宋" w:hAnsi="仿宋" w:eastAsia="仿宋"/>
          <w:color w:val="000000"/>
          <w:kern w:val="2"/>
          <w:sz w:val="32"/>
          <w:szCs w:val="32"/>
          <w:shd w:val="clear"/>
          <w:lang w:val="en-US" w:eastAsia="zh-CN"/>
        </w:rPr>
        <w:t>7</w:t>
      </w:r>
      <w:r>
        <w:rPr>
          <w:rFonts w:hint="eastAsia" w:ascii="仿宋" w:hAnsi="仿宋" w:eastAsia="仿宋"/>
          <w:color w:val="000000"/>
          <w:kern w:val="2"/>
          <w:sz w:val="32"/>
          <w:szCs w:val="32"/>
          <w:shd w:val="clear"/>
        </w:rPr>
        <w:t>期，节目的影响力持续提升。三是节目创优稳步提升。在四川广播电视节目评选中，10件作品获奖，其中一等奖1件；在四川新闻奖评选中，10件作品获奖，其中二等奖3件。</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3.凝聚产业合力，发展引擎进一步激活。一是规范管理促进经营工作持续健康发展。严格实行经营考核，将报酬与风险、责任、经营成效挂钩，推动“两个效益”双提升。二是立足资源优势激发经营活力。按照政务+商务+活动的运营模式，全年推出联办节目5档，承接相关活动50余场，摄制专题片、形象片30余部。</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4.狠抓安全播出，发展基础进一步夯实。进一步完善稿件三审和重播重审程序。认真开展安全播出隐患排查整改和应急演练，建立了应急处突工作队伍，重要保障期重点时段内未发生重大停播事故。</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5.加快事业发展，软硬件设施设备进一步完善。一是顺利完成了广电业务用房维修改造工程的审批、财评、招标等工作。二是完成6+2讯道4K小型融媒体转播车采购。三是完成了网络安全等级保护建设。</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仿宋" w:hAnsi="仿宋" w:eastAsia="仿宋"/>
          <w:color w:val="000000"/>
          <w:kern w:val="2"/>
          <w:sz w:val="32"/>
          <w:szCs w:val="32"/>
          <w:shd w:val="clear"/>
        </w:rPr>
        <w:t>6.推进全面从严治党，政治生态进一步优化。一是着力夯实党建基础。扎实开展党史学习教育，持续抓好“不忘初心、牢记使命”主题教育活动问题的整改落实，持续修复净化政治生态，推进党建工作与业务工作融合发展。二是认真完成巡视整改任务。巡察组移交的立行立改问题和反馈问题已整改完成或完成阶段整改任务。三是全面推进人才队伍建设。全年组织理论和职业技能集中学习10次，新考录、招聘人才11人，壮大了人才队伍。</w:t>
      </w:r>
    </w:p>
    <w:p>
      <w:pPr>
        <w:pStyle w:val="12"/>
        <w:widowControl/>
        <w:shd w:val="clear"/>
        <w:spacing w:line="584" w:lineRule="exact"/>
        <w:ind w:firstLine="640" w:firstLineChars="200"/>
        <w:textAlignment w:val="baseline"/>
        <w:rPr>
          <w:rFonts w:hint="eastAsia" w:ascii="方正黑体_GBK" w:hAnsi="仿宋" w:eastAsia="方正黑体_GBK"/>
          <w:color w:val="000000"/>
          <w:kern w:val="2"/>
          <w:sz w:val="32"/>
          <w:szCs w:val="32"/>
          <w:shd w:val="clear"/>
        </w:rPr>
      </w:pPr>
      <w:r>
        <w:rPr>
          <w:rFonts w:hint="eastAsia" w:ascii="方正黑体_GBK" w:hAnsi="仿宋" w:eastAsia="方正黑体_GBK"/>
          <w:color w:val="000000"/>
          <w:kern w:val="2"/>
          <w:sz w:val="32"/>
          <w:szCs w:val="32"/>
          <w:shd w:val="clear"/>
        </w:rPr>
        <w:t>二、机构设置</w:t>
      </w:r>
    </w:p>
    <w:p>
      <w:pPr>
        <w:pStyle w:val="2"/>
        <w:spacing w:before="0" w:after="0" w:line="584" w:lineRule="exact"/>
        <w:ind w:firstLine="640" w:firstLineChars="200"/>
        <w:rPr>
          <w:rFonts w:ascii="仿宋" w:hAnsi="仿宋" w:eastAsia="仿宋" w:cs="Times New Roman"/>
          <w:b w:val="0"/>
          <w:bCs w:val="0"/>
          <w:color w:val="000000"/>
          <w:shd w:val="clear"/>
        </w:rPr>
      </w:pPr>
      <w:r>
        <w:rPr>
          <w:rFonts w:hint="eastAsia" w:ascii="仿宋" w:hAnsi="仿宋" w:eastAsia="仿宋" w:cs="Times New Roman"/>
          <w:b w:val="0"/>
          <w:bCs w:val="0"/>
          <w:color w:val="000000"/>
          <w:shd w:val="clear"/>
        </w:rPr>
        <w:t>广播电视台是财政定额补助的自收自支事业单位，内设部门13个，即：办公室、纪检（监察）室、财务部、人力资源部、总编室、电视报编辑部、新闻中心、社教中心、文艺中心、技术中心、网络中心、经营中心、保卫部。</w:t>
      </w:r>
    </w:p>
    <w:bookmarkEnd w:id="15"/>
    <w:bookmarkEnd w:id="16"/>
    <w:p>
      <w:pPr>
        <w:pStyle w:val="3"/>
        <w:ind w:right="440" w:firstLine="880" w:firstLineChars="200"/>
        <w:jc w:val="right"/>
        <w:rPr>
          <w:rFonts w:ascii="黑体" w:hAnsi="黑体" w:eastAsia="黑体"/>
          <w:b w:val="0"/>
          <w:bCs w:val="0"/>
          <w:shd w:val="clear"/>
        </w:rPr>
      </w:pPr>
      <w:bookmarkStart w:id="17" w:name="_Toc15377204"/>
      <w:bookmarkStart w:id="18" w:name="_Toc15396602"/>
      <w:r>
        <w:rPr>
          <w:rFonts w:hint="eastAsia" w:ascii="黑体" w:hAnsi="黑体" w:eastAsia="黑体"/>
          <w:b w:val="0"/>
          <w:color w:val="000000"/>
          <w:shd w:val="clear"/>
        </w:rPr>
        <w:t>第二部分</w:t>
      </w:r>
      <w:r>
        <w:rPr>
          <w:rFonts w:hint="eastAsia" w:ascii="黑体" w:hAnsi="黑体" w:eastAsia="黑体"/>
          <w:color w:val="000000"/>
          <w:shd w:val="clear"/>
        </w:rPr>
        <w:t xml:space="preserve"> </w:t>
      </w:r>
      <w:r>
        <w:rPr>
          <w:rStyle w:val="25"/>
          <w:rFonts w:hint="eastAsia" w:ascii="黑体" w:hAnsi="黑体" w:eastAsia="黑体"/>
          <w:b w:val="0"/>
          <w:bCs w:val="0"/>
          <w:shd w:val="clear"/>
        </w:rPr>
        <w:t>2021年度部门决算情况说明</w:t>
      </w:r>
      <w:bookmarkEnd w:id="17"/>
      <w:bookmarkEnd w:id="18"/>
    </w:p>
    <w:p>
      <w:pPr>
        <w:pStyle w:val="24"/>
        <w:numPr>
          <w:ilvl w:val="0"/>
          <w:numId w:val="0"/>
        </w:numPr>
        <w:spacing w:line="600" w:lineRule="exact"/>
        <w:ind w:firstLine="640" w:firstLineChars="200"/>
        <w:outlineLvl w:val="1"/>
        <w:rPr>
          <w:rStyle w:val="26"/>
          <w:rFonts w:ascii="黑体" w:hAnsi="黑体" w:eastAsia="黑体"/>
          <w:b w:val="0"/>
          <w:shd w:val="clear"/>
        </w:rPr>
      </w:pPr>
      <w:bookmarkStart w:id="19" w:name="_Toc15377205"/>
      <w:bookmarkStart w:id="20" w:name="_Toc15396603"/>
      <w:r>
        <w:rPr>
          <w:rFonts w:hint="eastAsia" w:ascii="黑体" w:hAnsi="黑体" w:eastAsia="黑体"/>
          <w:color w:val="000000"/>
          <w:sz w:val="32"/>
          <w:szCs w:val="32"/>
          <w:shd w:val="clear"/>
          <w:lang w:eastAsia="zh-CN"/>
        </w:rPr>
        <w:t>一、</w:t>
      </w:r>
      <w:r>
        <w:rPr>
          <w:rFonts w:hint="eastAsia" w:ascii="黑体" w:hAnsi="黑体" w:eastAsia="黑体"/>
          <w:color w:val="000000"/>
          <w:sz w:val="32"/>
          <w:szCs w:val="32"/>
          <w:shd w:val="clear"/>
        </w:rPr>
        <w:t>收</w:t>
      </w:r>
      <w:r>
        <w:rPr>
          <w:rStyle w:val="26"/>
          <w:rFonts w:hint="eastAsia" w:ascii="黑体" w:hAnsi="黑体" w:eastAsia="黑体"/>
          <w:b w:val="0"/>
          <w:shd w:val="clear"/>
        </w:rPr>
        <w:t>入支出决算总体情况说明</w:t>
      </w:r>
      <w:bookmarkEnd w:id="19"/>
      <w:bookmarkEnd w:id="20"/>
    </w:p>
    <w:p>
      <w:pPr>
        <w:spacing w:line="600" w:lineRule="exact"/>
        <w:ind w:firstLine="640" w:firstLineChars="200"/>
        <w:rPr>
          <w:rFonts w:hint="default" w:ascii="仿宋" w:hAnsi="仿宋" w:eastAsia="仿宋"/>
          <w:color w:val="000000"/>
          <w:sz w:val="32"/>
          <w:szCs w:val="32"/>
          <w:shd w:val="clear"/>
          <w:lang w:val="en-US" w:eastAsia="zh-CN"/>
        </w:rPr>
      </w:pPr>
      <w:r>
        <w:rPr>
          <w:rFonts w:hint="eastAsia" w:ascii="仿宋" w:hAnsi="仿宋" w:eastAsia="仿宋"/>
          <w:color w:val="000000"/>
          <w:sz w:val="32"/>
          <w:szCs w:val="32"/>
          <w:shd w:val="clear"/>
        </w:rPr>
        <w:t>2021年度收入总计2602.34万元，支出总计2632.34万元</w:t>
      </w:r>
      <w:bookmarkStart w:id="21" w:name="_Toc15396604"/>
      <w:bookmarkStart w:id="22" w:name="_Toc15377206"/>
      <w:r>
        <w:rPr>
          <w:rFonts w:hint="eastAsia" w:ascii="仿宋" w:hAnsi="仿宋" w:eastAsia="仿宋"/>
          <w:color w:val="000000"/>
          <w:sz w:val="32"/>
          <w:szCs w:val="32"/>
          <w:shd w:val="clear"/>
          <w:lang w:eastAsia="zh-CN"/>
        </w:rPr>
        <w:t>。</w:t>
      </w:r>
    </w:p>
    <w:p>
      <w:pPr>
        <w:spacing w:line="600" w:lineRule="exact"/>
        <w:ind w:firstLine="640" w:firstLineChars="200"/>
        <w:rPr>
          <w:rStyle w:val="26"/>
          <w:rFonts w:ascii="黑体" w:hAnsi="黑体" w:eastAsia="黑体"/>
          <w:b w:val="0"/>
          <w:shd w:val="clear"/>
        </w:rPr>
      </w:pPr>
      <w:r>
        <w:rPr>
          <w:rFonts w:hint="eastAsia" w:ascii="黑体" w:hAnsi="黑体" w:eastAsia="黑体"/>
          <w:color w:val="000000"/>
          <w:sz w:val="32"/>
          <w:szCs w:val="32"/>
          <w:shd w:val="clear"/>
        </w:rPr>
        <w:t>二、收</w:t>
      </w:r>
      <w:r>
        <w:rPr>
          <w:rStyle w:val="26"/>
          <w:rFonts w:hint="eastAsia" w:ascii="黑体" w:hAnsi="黑体" w:eastAsia="黑体"/>
          <w:b w:val="0"/>
          <w:shd w:val="clear"/>
        </w:rPr>
        <w:t>入决算情况说明</w:t>
      </w:r>
      <w:bookmarkEnd w:id="21"/>
      <w:bookmarkEnd w:id="22"/>
    </w:p>
    <w:p>
      <w:pPr>
        <w:spacing w:line="600" w:lineRule="exact"/>
        <w:ind w:firstLine="640" w:firstLineChars="200"/>
        <w:outlineLvl w:val="1"/>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21年本年收入合计2602.34万元，全是一般公共预算财政拨款收入。</w:t>
      </w:r>
    </w:p>
    <w:p>
      <w:pPr>
        <w:pStyle w:val="24"/>
        <w:spacing w:line="600" w:lineRule="exact"/>
        <w:outlineLvl w:val="1"/>
        <w:rPr>
          <w:rStyle w:val="26"/>
          <w:rFonts w:ascii="黑体" w:hAnsi="黑体" w:eastAsia="黑体"/>
          <w:b w:val="0"/>
          <w:shd w:val="clear"/>
        </w:rPr>
      </w:pPr>
      <w:bookmarkStart w:id="23" w:name="_Toc15377207"/>
      <w:bookmarkStart w:id="24" w:name="_Toc15396605"/>
      <w:r>
        <w:rPr>
          <w:rFonts w:hint="eastAsia" w:ascii="黑体" w:hAnsi="黑体" w:eastAsia="黑体"/>
          <w:color w:val="000000"/>
          <w:sz w:val="32"/>
          <w:szCs w:val="32"/>
          <w:shd w:val="clear"/>
        </w:rPr>
        <w:t>三、支</w:t>
      </w:r>
      <w:r>
        <w:rPr>
          <w:rStyle w:val="26"/>
          <w:rFonts w:hint="eastAsia" w:ascii="黑体" w:hAnsi="黑体" w:eastAsia="黑体"/>
          <w:b w:val="0"/>
          <w:shd w:val="clear"/>
        </w:rPr>
        <w:t>出决算情况说明</w:t>
      </w:r>
      <w:bookmarkEnd w:id="23"/>
      <w:bookmarkEnd w:id="24"/>
    </w:p>
    <w:p>
      <w:pPr>
        <w:spacing w:line="600" w:lineRule="exact"/>
        <w:ind w:firstLine="640" w:firstLineChars="200"/>
        <w:outlineLvl w:val="1"/>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21年本年支出合计2632.34万元，其中：基本支出2562.34万元，占97</w:t>
      </w:r>
      <w:r>
        <w:rPr>
          <w:rFonts w:ascii="仿宋" w:hAnsi="仿宋" w:eastAsia="仿宋"/>
          <w:color w:val="000000"/>
          <w:sz w:val="32"/>
          <w:szCs w:val="32"/>
          <w:shd w:val="clear"/>
        </w:rPr>
        <w:t>%</w:t>
      </w:r>
      <w:r>
        <w:rPr>
          <w:rFonts w:hint="eastAsia" w:ascii="仿宋" w:hAnsi="仿宋" w:eastAsia="仿宋"/>
          <w:color w:val="000000"/>
          <w:sz w:val="32"/>
          <w:szCs w:val="32"/>
          <w:shd w:val="clear"/>
        </w:rPr>
        <w:t>；项目支出70万元，占3</w:t>
      </w:r>
      <w:r>
        <w:rPr>
          <w:rFonts w:ascii="仿宋" w:hAnsi="仿宋" w:eastAsia="仿宋"/>
          <w:color w:val="000000"/>
          <w:sz w:val="32"/>
          <w:szCs w:val="32"/>
          <w:shd w:val="clear"/>
        </w:rPr>
        <w:t>%</w:t>
      </w:r>
      <w:r>
        <w:rPr>
          <w:rFonts w:hint="eastAsia" w:ascii="仿宋" w:hAnsi="仿宋" w:eastAsia="仿宋"/>
          <w:color w:val="000000"/>
          <w:sz w:val="32"/>
          <w:szCs w:val="32"/>
          <w:shd w:val="clear"/>
        </w:rPr>
        <w:t>。</w:t>
      </w:r>
    </w:p>
    <w:p>
      <w:pPr>
        <w:spacing w:line="600" w:lineRule="exact"/>
        <w:ind w:firstLine="640" w:firstLineChars="200"/>
        <w:rPr>
          <w:rFonts w:ascii="仿宋" w:hAnsi="仿宋" w:eastAsia="仿宋"/>
          <w:color w:val="000000" w:themeColor="text1"/>
          <w:sz w:val="32"/>
          <w:szCs w:val="32"/>
          <w:shd w:val="clear"/>
        </w:rPr>
      </w:pPr>
      <w:r>
        <w:rPr>
          <w:rFonts w:hint="eastAsia" w:ascii="仿宋_GB2312" w:eastAsia="仿宋_GB2312"/>
          <w:color w:val="FF0000"/>
          <w:sz w:val="32"/>
          <w:szCs w:val="32"/>
          <w:shd w:val="clear"/>
        </w:rPr>
        <w:drawing>
          <wp:anchor distT="0" distB="0" distL="114300" distR="114300" simplePos="0" relativeHeight="251659264" behindDoc="0" locked="0" layoutInCell="1" allowOverlap="1">
            <wp:simplePos x="0" y="0"/>
            <wp:positionH relativeFrom="column">
              <wp:posOffset>163195</wp:posOffset>
            </wp:positionH>
            <wp:positionV relativeFrom="paragraph">
              <wp:posOffset>137795</wp:posOffset>
            </wp:positionV>
            <wp:extent cx="5080000" cy="3810000"/>
            <wp:effectExtent l="4445" t="4445" r="2095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6"/>
          <w:rFonts w:ascii="黑体" w:hAnsi="黑体" w:eastAsia="黑体"/>
          <w:b w:val="0"/>
          <w:shd w:val="clear"/>
        </w:rPr>
      </w:pPr>
      <w:bookmarkStart w:id="25" w:name="_Toc15396606"/>
      <w:bookmarkStart w:id="26" w:name="_Toc15377208"/>
      <w:r>
        <w:rPr>
          <w:rFonts w:hint="eastAsia" w:ascii="黑体" w:hAnsi="黑体" w:eastAsia="黑体"/>
          <w:color w:val="000000"/>
          <w:sz w:val="32"/>
          <w:szCs w:val="32"/>
          <w:shd w:val="clear"/>
        </w:rPr>
        <w:t>四、财</w:t>
      </w:r>
      <w:r>
        <w:rPr>
          <w:rStyle w:val="26"/>
          <w:rFonts w:hint="eastAsia" w:ascii="黑体" w:hAnsi="黑体" w:eastAsia="黑体"/>
          <w:b w:val="0"/>
          <w:shd w:val="clear"/>
        </w:rPr>
        <w:t>政拨款收入支出决算总体情况说明</w:t>
      </w:r>
      <w:bookmarkEnd w:id="25"/>
      <w:bookmarkEnd w:id="26"/>
    </w:p>
    <w:p>
      <w:pPr>
        <w:spacing w:line="600" w:lineRule="exact"/>
        <w:ind w:left="638" w:leftChars="304" w:firstLine="640" w:firstLineChars="200"/>
        <w:rPr>
          <w:rFonts w:hint="default" w:ascii="仿宋" w:hAnsi="仿宋" w:eastAsia="仿宋"/>
          <w:color w:val="000000"/>
          <w:sz w:val="32"/>
          <w:szCs w:val="32"/>
          <w:shd w:val="clear"/>
          <w:lang w:val="en-US" w:eastAsia="zh-CN"/>
        </w:rPr>
      </w:pPr>
      <w:r>
        <w:rPr>
          <w:rFonts w:hint="eastAsia" w:ascii="仿宋" w:hAnsi="仿宋" w:eastAsia="仿宋"/>
          <w:color w:val="000000"/>
          <w:sz w:val="32"/>
          <w:szCs w:val="32"/>
          <w:shd w:val="clear"/>
        </w:rPr>
        <w:t>2021年度收入总计2602.34万元，支出总计2632.34万元。</w:t>
      </w:r>
    </w:p>
    <w:p>
      <w:pPr>
        <w:spacing w:line="600" w:lineRule="exact"/>
        <w:ind w:firstLine="640" w:firstLineChars="200"/>
        <w:rPr>
          <w:rStyle w:val="26"/>
          <w:rFonts w:ascii="黑体" w:hAnsi="黑体" w:eastAsia="黑体"/>
          <w:b w:val="0"/>
          <w:shd w:val="clear"/>
        </w:rPr>
      </w:pPr>
      <w:bookmarkStart w:id="27" w:name="_Toc15377209"/>
      <w:bookmarkStart w:id="28" w:name="_Toc15396607"/>
      <w:r>
        <w:rPr>
          <w:rFonts w:hint="eastAsia" w:ascii="黑体" w:hAnsi="黑体" w:eastAsia="黑体"/>
          <w:color w:val="000000"/>
          <w:sz w:val="32"/>
          <w:szCs w:val="32"/>
          <w:shd w:val="clear"/>
        </w:rPr>
        <w:t>五、</w:t>
      </w:r>
      <w:r>
        <w:rPr>
          <w:rFonts w:hint="eastAsia" w:ascii="黑体" w:hAnsi="黑体" w:eastAsia="黑体"/>
          <w:b/>
          <w:color w:val="000000"/>
          <w:sz w:val="32"/>
          <w:szCs w:val="32"/>
          <w:shd w:val="clear"/>
        </w:rPr>
        <w:t>一</w:t>
      </w:r>
      <w:r>
        <w:rPr>
          <w:rStyle w:val="26"/>
          <w:rFonts w:hint="eastAsia" w:ascii="黑体" w:hAnsi="黑体" w:eastAsia="黑体"/>
          <w:b w:val="0"/>
          <w:shd w:val="clear"/>
        </w:rPr>
        <w:t>般公共预算财政拨款支出决算情况说明</w:t>
      </w:r>
      <w:bookmarkEnd w:id="27"/>
      <w:bookmarkEnd w:id="28"/>
    </w:p>
    <w:p>
      <w:pPr>
        <w:spacing w:line="600" w:lineRule="exact"/>
        <w:ind w:firstLine="640" w:firstLineChars="200"/>
        <w:outlineLvl w:val="2"/>
        <w:rPr>
          <w:rFonts w:hint="eastAsia" w:ascii="方正楷体_GBK" w:hAnsi="仿宋" w:eastAsia="方正楷体_GBK"/>
          <w:b/>
          <w:color w:val="000000"/>
          <w:sz w:val="32"/>
          <w:szCs w:val="32"/>
          <w:shd w:val="clear"/>
        </w:rPr>
      </w:pPr>
      <w:bookmarkStart w:id="29" w:name="_Toc15377210"/>
      <w:r>
        <w:rPr>
          <w:rFonts w:hint="eastAsia" w:ascii="方正楷体_GBK" w:hAnsi="仿宋" w:eastAsia="方正楷体_GBK"/>
          <w:b/>
          <w:color w:val="000000"/>
          <w:sz w:val="32"/>
          <w:szCs w:val="32"/>
          <w:shd w:val="clear"/>
        </w:rPr>
        <w:t>（一）一般公共预算财政拨款支出决算总体情况</w:t>
      </w:r>
      <w:bookmarkEnd w:id="29"/>
    </w:p>
    <w:p>
      <w:pPr>
        <w:spacing w:line="600" w:lineRule="exact"/>
        <w:ind w:firstLine="640" w:firstLineChars="200"/>
        <w:rPr>
          <w:rFonts w:hint="eastAsia"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21年一般公共预算财政拨款支出2632.34万元，占本年支出合计的100</w:t>
      </w:r>
      <w:r>
        <w:rPr>
          <w:rFonts w:ascii="仿宋" w:hAnsi="仿宋" w:eastAsia="仿宋"/>
          <w:color w:val="000000"/>
          <w:sz w:val="32"/>
          <w:szCs w:val="32"/>
          <w:shd w:val="clear"/>
        </w:rPr>
        <w:t>%</w:t>
      </w:r>
      <w:r>
        <w:rPr>
          <w:rFonts w:hint="eastAsia" w:ascii="仿宋" w:hAnsi="仿宋" w:eastAsia="仿宋"/>
          <w:color w:val="000000"/>
          <w:sz w:val="32"/>
          <w:szCs w:val="32"/>
          <w:shd w:val="clear"/>
        </w:rPr>
        <w:t>。</w:t>
      </w:r>
      <w:bookmarkStart w:id="30" w:name="_Toc15377211"/>
    </w:p>
    <w:p>
      <w:pPr>
        <w:spacing w:line="600" w:lineRule="exact"/>
        <w:ind w:firstLine="640" w:firstLineChars="200"/>
        <w:outlineLvl w:val="2"/>
        <w:rPr>
          <w:rFonts w:ascii="方正楷体_GBK" w:hAnsi="仿宋" w:eastAsia="方正楷体_GBK"/>
          <w:b/>
          <w:color w:val="000000"/>
          <w:sz w:val="32"/>
          <w:szCs w:val="32"/>
          <w:shd w:val="clear"/>
        </w:rPr>
      </w:pPr>
      <w:r>
        <w:rPr>
          <w:rFonts w:hint="eastAsia" w:ascii="方正楷体_GBK" w:hAnsi="仿宋" w:eastAsia="方正楷体_GBK"/>
          <w:b/>
          <w:color w:val="000000"/>
          <w:sz w:val="32"/>
          <w:szCs w:val="32"/>
          <w:shd w:val="clear"/>
        </w:rPr>
        <w:t>（二）一般公共预算财政拨款支出决算结构情况</w:t>
      </w:r>
      <w:bookmarkEnd w:id="30"/>
    </w:p>
    <w:p>
      <w:pPr>
        <w:spacing w:line="600" w:lineRule="exact"/>
        <w:ind w:firstLine="640" w:firstLineChars="200"/>
        <w:rPr>
          <w:rFonts w:ascii="仿宋" w:hAnsi="仿宋" w:eastAsia="仿宋"/>
          <w:b/>
          <w:color w:val="000000" w:themeColor="text1"/>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21年一般公共预算财</w:t>
      </w:r>
      <w:r>
        <w:rPr>
          <w:rFonts w:hint="eastAsia" w:ascii="仿宋" w:hAnsi="仿宋" w:eastAsia="仿宋"/>
          <w:color w:val="000000" w:themeColor="text1"/>
          <w:sz w:val="32"/>
          <w:szCs w:val="32"/>
          <w:shd w:val="clear"/>
        </w:rPr>
        <w:t>政拨款支出2632.34万元，主要用于以下方面</w:t>
      </w:r>
      <w:r>
        <w:rPr>
          <w:rFonts w:ascii="仿宋" w:hAnsi="仿宋" w:eastAsia="仿宋"/>
          <w:color w:val="000000" w:themeColor="text1"/>
          <w:sz w:val="32"/>
          <w:szCs w:val="32"/>
          <w:shd w:val="clear"/>
        </w:rPr>
        <w:t>:</w:t>
      </w:r>
      <w:r>
        <w:rPr>
          <w:rFonts w:hint="eastAsia" w:ascii="仿宋" w:hAnsi="仿宋" w:eastAsia="仿宋"/>
          <w:b/>
          <w:bCs/>
          <w:color w:val="000000" w:themeColor="text1"/>
          <w:sz w:val="32"/>
          <w:szCs w:val="32"/>
          <w:shd w:val="clear"/>
        </w:rPr>
        <w:t>文化旅游体育与传媒（类）支出2630.34万元，占99.92</w:t>
      </w:r>
      <w:r>
        <w:rPr>
          <w:rFonts w:ascii="仿宋" w:hAnsi="仿宋" w:eastAsia="仿宋"/>
          <w:b/>
          <w:bCs/>
          <w:color w:val="000000" w:themeColor="text1"/>
          <w:sz w:val="32"/>
          <w:szCs w:val="32"/>
          <w:shd w:val="clear"/>
        </w:rPr>
        <w:t>%</w:t>
      </w:r>
      <w:r>
        <w:rPr>
          <w:rFonts w:hint="eastAsia" w:ascii="仿宋" w:hAnsi="仿宋" w:eastAsia="仿宋"/>
          <w:color w:val="000000" w:themeColor="text1"/>
          <w:sz w:val="32"/>
          <w:szCs w:val="32"/>
          <w:shd w:val="clear"/>
        </w:rPr>
        <w:t>；</w:t>
      </w:r>
      <w:r>
        <w:rPr>
          <w:rFonts w:hint="eastAsia" w:ascii="仿宋" w:hAnsi="仿宋" w:eastAsia="仿宋"/>
          <w:b/>
          <w:color w:val="000000" w:themeColor="text1"/>
          <w:sz w:val="32"/>
          <w:szCs w:val="32"/>
          <w:shd w:val="clear"/>
        </w:rPr>
        <w:t>节能环保支出（类）支出2.00万元，占0.08%。</w:t>
      </w:r>
      <w:r>
        <w:rPr>
          <w:rFonts w:hint="eastAsia" w:ascii="仿宋" w:hAnsi="仿宋" w:eastAsia="仿宋"/>
          <w:color w:val="000000"/>
          <w:sz w:val="32"/>
          <w:szCs w:val="32"/>
          <w:shd w:val="clear"/>
        </w:rPr>
        <w:drawing>
          <wp:anchor distT="0" distB="0" distL="114300" distR="114300" simplePos="0" relativeHeight="251660288" behindDoc="0" locked="0" layoutInCell="1" allowOverlap="1">
            <wp:simplePos x="0" y="0"/>
            <wp:positionH relativeFrom="column">
              <wp:posOffset>182245</wp:posOffset>
            </wp:positionH>
            <wp:positionV relativeFrom="paragraph">
              <wp:posOffset>1842770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outlineLvl w:val="2"/>
        <w:rPr>
          <w:rFonts w:ascii="方正楷体_GBK" w:hAnsi="仿宋" w:eastAsia="方正楷体_GBK"/>
          <w:b/>
          <w:color w:val="000000"/>
          <w:sz w:val="32"/>
          <w:szCs w:val="32"/>
          <w:shd w:val="clear"/>
        </w:rPr>
      </w:pPr>
      <w:bookmarkStart w:id="31" w:name="_Toc15377212"/>
      <w:r>
        <w:rPr>
          <w:rFonts w:hint="eastAsia" w:ascii="方正楷体_GBK" w:hAnsi="仿宋" w:eastAsia="方正楷体_GBK"/>
          <w:b/>
          <w:color w:val="000000"/>
          <w:sz w:val="32"/>
          <w:szCs w:val="32"/>
          <w:shd w:val="clear"/>
        </w:rPr>
        <w:t>（三）一般公共预算财政拨款支出决算具体情况</w:t>
      </w:r>
      <w:bookmarkEnd w:id="31"/>
    </w:p>
    <w:p>
      <w:pPr>
        <w:spacing w:line="584" w:lineRule="exact"/>
        <w:ind w:firstLine="640" w:firstLineChars="200"/>
        <w:outlineLvl w:val="2"/>
        <w:rPr>
          <w:rFonts w:ascii="仿宋" w:hAnsi="仿宋" w:eastAsia="仿宋"/>
          <w:color w:val="FF0000"/>
          <w:sz w:val="32"/>
          <w:szCs w:val="32"/>
          <w:shd w:val="clear"/>
        </w:rPr>
      </w:pPr>
      <w:bookmarkStart w:id="32" w:name="_Toc15377444"/>
      <w:bookmarkStart w:id="33" w:name="_Toc15377213"/>
      <w:bookmarkStart w:id="34" w:name="_Toc15378460"/>
      <w:r>
        <w:rPr>
          <w:rFonts w:hint="eastAsia" w:ascii="仿宋" w:hAnsi="仿宋" w:eastAsia="仿宋"/>
          <w:b/>
          <w:color w:val="000000" w:themeColor="text1"/>
          <w:sz w:val="32"/>
          <w:szCs w:val="32"/>
          <w:shd w:val="clear"/>
        </w:rPr>
        <w:t>2021年一般公共预算支出决算数为2632.34</w:t>
      </w:r>
      <w:r>
        <w:rPr>
          <w:rFonts w:hint="eastAsia" w:ascii="仿宋" w:hAnsi="仿宋" w:eastAsia="仿宋"/>
          <w:color w:val="000000" w:themeColor="text1"/>
          <w:sz w:val="32"/>
          <w:szCs w:val="32"/>
          <w:shd w:val="clear"/>
        </w:rPr>
        <w:t>，</w:t>
      </w:r>
      <w:r>
        <w:rPr>
          <w:rStyle w:val="15"/>
          <w:rFonts w:hint="eastAsia" w:ascii="仿宋" w:hAnsi="仿宋" w:eastAsia="仿宋"/>
          <w:bCs/>
          <w:color w:val="000000" w:themeColor="text1"/>
          <w:sz w:val="32"/>
          <w:szCs w:val="32"/>
          <w:shd w:val="clear"/>
        </w:rPr>
        <w:t>完成</w:t>
      </w:r>
      <w:r>
        <w:rPr>
          <w:rStyle w:val="15"/>
          <w:rFonts w:hint="eastAsia" w:ascii="仿宋" w:hAnsi="仿宋" w:eastAsia="仿宋"/>
          <w:bCs/>
          <w:color w:val="000000"/>
          <w:sz w:val="32"/>
          <w:szCs w:val="32"/>
          <w:shd w:val="clear"/>
        </w:rPr>
        <w:t>预算100</w:t>
      </w:r>
      <w:r>
        <w:rPr>
          <w:rStyle w:val="15"/>
          <w:rFonts w:ascii="仿宋" w:hAnsi="仿宋" w:eastAsia="仿宋"/>
          <w:bCs/>
          <w:color w:val="000000"/>
          <w:sz w:val="32"/>
          <w:szCs w:val="32"/>
          <w:shd w:val="clear"/>
        </w:rPr>
        <w:t>%</w:t>
      </w:r>
      <w:r>
        <w:rPr>
          <w:rStyle w:val="15"/>
          <w:rFonts w:hint="eastAsia" w:ascii="仿宋" w:hAnsi="仿宋" w:eastAsia="仿宋"/>
          <w:bCs/>
          <w:color w:val="000000"/>
          <w:sz w:val="32"/>
          <w:szCs w:val="32"/>
          <w:shd w:val="clear"/>
        </w:rPr>
        <w:t>。其中：</w:t>
      </w:r>
      <w:bookmarkEnd w:id="32"/>
      <w:bookmarkEnd w:id="33"/>
      <w:bookmarkEnd w:id="34"/>
    </w:p>
    <w:p>
      <w:pPr>
        <w:spacing w:line="584" w:lineRule="exact"/>
        <w:ind w:firstLine="640" w:firstLineChars="200"/>
        <w:rPr>
          <w:rFonts w:ascii="仿宋" w:hAnsi="仿宋" w:eastAsia="仿宋"/>
          <w:b/>
          <w:color w:val="000000"/>
          <w:sz w:val="32"/>
          <w:szCs w:val="32"/>
          <w:shd w:val="clear"/>
        </w:rPr>
      </w:pPr>
      <w:r>
        <w:rPr>
          <w:rStyle w:val="15"/>
          <w:rFonts w:hint="eastAsia" w:ascii="仿宋" w:hAnsi="仿宋" w:eastAsia="仿宋"/>
          <w:bCs/>
          <w:color w:val="000000"/>
          <w:sz w:val="32"/>
          <w:szCs w:val="32"/>
          <w:shd w:val="clear"/>
        </w:rPr>
        <w:t>1</w:t>
      </w:r>
      <w:r>
        <w:rPr>
          <w:rStyle w:val="15"/>
          <w:rFonts w:ascii="仿宋" w:hAnsi="仿宋" w:eastAsia="仿宋"/>
          <w:bCs/>
          <w:color w:val="000000"/>
          <w:sz w:val="32"/>
          <w:szCs w:val="32"/>
          <w:shd w:val="clear"/>
        </w:rPr>
        <w:t>.</w:t>
      </w:r>
      <w:r>
        <w:rPr>
          <w:rStyle w:val="15"/>
          <w:rFonts w:hint="eastAsia" w:ascii="仿宋" w:hAnsi="仿宋" w:eastAsia="仿宋"/>
          <w:bCs/>
          <w:color w:val="000000"/>
          <w:sz w:val="32"/>
          <w:szCs w:val="32"/>
          <w:shd w:val="clear"/>
        </w:rPr>
        <w:t>文化旅游体育与传媒（类）文化和旅游（款）文化创作与保护（项）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支出决算为5万元，完成预算100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Style w:val="15"/>
          <w:rFonts w:ascii="仿宋" w:hAnsi="仿宋" w:eastAsia="仿宋"/>
          <w:b w:val="0"/>
          <w:bCs/>
          <w:color w:val="000000"/>
          <w:sz w:val="32"/>
          <w:szCs w:val="32"/>
          <w:shd w:val="clear"/>
        </w:rPr>
      </w:pPr>
      <w:r>
        <w:rPr>
          <w:rStyle w:val="15"/>
          <w:rFonts w:hint="eastAsia" w:ascii="仿宋" w:hAnsi="仿宋" w:eastAsia="仿宋"/>
          <w:bCs/>
          <w:color w:val="000000"/>
          <w:sz w:val="32"/>
          <w:szCs w:val="32"/>
          <w:shd w:val="clear"/>
        </w:rPr>
        <w:t>2.文化旅游体育与传媒（类）文化和旅游（款）其他文化和旅游支出（项）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支出决算为10万元，完成预算100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Fonts w:ascii="仿宋" w:hAnsi="仿宋" w:eastAsia="仿宋"/>
          <w:b/>
          <w:color w:val="000000"/>
          <w:sz w:val="32"/>
          <w:szCs w:val="32"/>
          <w:shd w:val="clear"/>
        </w:rPr>
      </w:pPr>
      <w:r>
        <w:rPr>
          <w:rStyle w:val="15"/>
          <w:rFonts w:hint="eastAsia" w:ascii="仿宋" w:hAnsi="仿宋" w:eastAsia="仿宋"/>
          <w:bCs/>
          <w:color w:val="000000"/>
          <w:sz w:val="32"/>
          <w:szCs w:val="32"/>
          <w:shd w:val="clear"/>
        </w:rPr>
        <w:t>3.文化旅游体育与传媒（类）广播电视（款）行政运行（项）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支出决算为25</w:t>
      </w:r>
      <w:r>
        <w:rPr>
          <w:rStyle w:val="15"/>
          <w:rFonts w:hint="eastAsia" w:ascii="仿宋" w:hAnsi="仿宋" w:eastAsia="仿宋"/>
          <w:b w:val="0"/>
          <w:bCs/>
          <w:color w:val="000000"/>
          <w:sz w:val="32"/>
          <w:szCs w:val="32"/>
          <w:shd w:val="clear"/>
          <w:lang w:eastAsia="zh-CN"/>
        </w:rPr>
        <w:t>22</w:t>
      </w:r>
      <w:r>
        <w:rPr>
          <w:rStyle w:val="15"/>
          <w:rFonts w:hint="eastAsia" w:ascii="仿宋" w:hAnsi="仿宋" w:eastAsia="仿宋"/>
          <w:b w:val="0"/>
          <w:bCs/>
          <w:color w:val="000000"/>
          <w:sz w:val="32"/>
          <w:szCs w:val="32"/>
          <w:shd w:val="clear"/>
        </w:rPr>
        <w:t>.47万元，完成预算100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Style w:val="15"/>
          <w:rFonts w:ascii="仿宋" w:hAnsi="仿宋" w:eastAsia="仿宋"/>
          <w:b w:val="0"/>
          <w:bCs/>
          <w:color w:val="000000"/>
          <w:sz w:val="32"/>
          <w:szCs w:val="32"/>
          <w:shd w:val="clear"/>
        </w:rPr>
      </w:pPr>
      <w:r>
        <w:rPr>
          <w:rStyle w:val="15"/>
          <w:rFonts w:hint="eastAsia" w:ascii="仿宋" w:hAnsi="仿宋" w:eastAsia="仿宋"/>
          <w:bCs/>
          <w:color w:val="000000"/>
          <w:sz w:val="32"/>
          <w:szCs w:val="32"/>
          <w:shd w:val="clear"/>
        </w:rPr>
        <w:t>4.文化旅游体育与传媒（类）广播电视（款）广播电视事务（项）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支出决算为69.09万元，完成预算100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Style w:val="15"/>
          <w:rFonts w:ascii="仿宋" w:hAnsi="仿宋" w:eastAsia="仿宋"/>
          <w:b w:val="0"/>
          <w:bCs/>
          <w:color w:val="000000"/>
          <w:sz w:val="32"/>
          <w:szCs w:val="32"/>
          <w:shd w:val="clear"/>
        </w:rPr>
      </w:pPr>
      <w:r>
        <w:rPr>
          <w:rStyle w:val="15"/>
          <w:rFonts w:hint="eastAsia" w:ascii="仿宋" w:hAnsi="仿宋" w:eastAsia="仿宋"/>
          <w:bCs/>
          <w:color w:val="000000"/>
          <w:sz w:val="32"/>
          <w:szCs w:val="32"/>
          <w:shd w:val="clear"/>
        </w:rPr>
        <w:t>5.文化旅游体育与传媒（类）广播电视（款）其他广播电视支出（项）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支出决算为1.78万元，完成预算100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Style w:val="15"/>
          <w:rFonts w:ascii="仿宋" w:hAnsi="仿宋" w:eastAsia="仿宋"/>
          <w:b w:val="0"/>
          <w:bCs/>
          <w:color w:val="000000"/>
          <w:sz w:val="32"/>
          <w:szCs w:val="32"/>
          <w:shd w:val="clear"/>
        </w:rPr>
      </w:pPr>
      <w:r>
        <w:rPr>
          <w:rStyle w:val="15"/>
          <w:rFonts w:hint="eastAsia" w:ascii="仿宋" w:hAnsi="仿宋" w:eastAsia="仿宋"/>
          <w:bCs/>
          <w:color w:val="000000"/>
          <w:sz w:val="32"/>
          <w:szCs w:val="32"/>
          <w:shd w:val="clear"/>
        </w:rPr>
        <w:t>6.文化旅游体育与传媒（类）其他文化旅游体育与传媒支出（款）文化产业发展专项支出（项）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支出决算为20.00万元，完成预算100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Style w:val="15"/>
          <w:rFonts w:hint="eastAsia" w:ascii="仿宋" w:hAnsi="仿宋" w:eastAsia="仿宋"/>
          <w:b w:val="0"/>
          <w:bCs/>
          <w:color w:val="000000"/>
          <w:sz w:val="32"/>
          <w:szCs w:val="32"/>
          <w:shd w:val="clear"/>
          <w:lang w:eastAsia="zh-CN"/>
        </w:rPr>
      </w:pPr>
      <w:r>
        <w:rPr>
          <w:rStyle w:val="15"/>
          <w:rFonts w:hint="eastAsia" w:ascii="仿宋" w:hAnsi="仿宋" w:eastAsia="仿宋"/>
          <w:bCs/>
          <w:color w:val="000000"/>
          <w:sz w:val="32"/>
          <w:szCs w:val="32"/>
          <w:shd w:val="clear"/>
        </w:rPr>
        <w:t>7.节能环保支出（类）自然生态保护（款）其他自然生态保护支出（项）</w:t>
      </w:r>
      <w:r>
        <w:rPr>
          <w:rStyle w:val="15"/>
          <w:rFonts w:ascii="仿宋" w:hAnsi="仿宋" w:eastAsia="仿宋"/>
          <w:bCs/>
          <w:color w:val="000000"/>
          <w:sz w:val="32"/>
          <w:szCs w:val="32"/>
          <w:shd w:val="clear"/>
        </w:rPr>
        <w:t>:</w:t>
      </w:r>
      <w:r>
        <w:rPr>
          <w:rStyle w:val="15"/>
          <w:rFonts w:ascii="仿宋" w:hAnsi="仿宋" w:eastAsia="仿宋"/>
          <w:b w:val="0"/>
          <w:bCs/>
          <w:color w:val="000000"/>
          <w:sz w:val="32"/>
          <w:szCs w:val="32"/>
          <w:shd w:val="clear"/>
        </w:rPr>
        <w:t xml:space="preserve"> </w:t>
      </w:r>
      <w:r>
        <w:rPr>
          <w:rStyle w:val="15"/>
          <w:rFonts w:hint="eastAsia" w:ascii="仿宋" w:hAnsi="仿宋" w:eastAsia="仿宋"/>
          <w:b w:val="0"/>
          <w:bCs/>
          <w:color w:val="000000"/>
          <w:sz w:val="32"/>
          <w:szCs w:val="32"/>
          <w:shd w:val="clear"/>
        </w:rPr>
        <w:t>支出决算为2.00万元，完成预算100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lang w:eastAsia="zh-CN"/>
        </w:rPr>
        <w:t>。</w:t>
      </w:r>
    </w:p>
    <w:p>
      <w:pPr>
        <w:tabs>
          <w:tab w:val="right" w:pos="8306"/>
        </w:tabs>
        <w:spacing w:line="584" w:lineRule="exact"/>
        <w:ind w:firstLine="640" w:firstLineChars="200"/>
        <w:outlineLvl w:val="1"/>
        <w:rPr>
          <w:rStyle w:val="26"/>
          <w:shd w:val="clear"/>
        </w:rPr>
      </w:pPr>
      <w:bookmarkStart w:id="35" w:name="_Toc15396608"/>
      <w:bookmarkStart w:id="36" w:name="_Toc15377214"/>
      <w:r>
        <w:rPr>
          <w:rFonts w:hint="eastAsia" w:ascii="黑体" w:eastAsia="黑体"/>
          <w:color w:val="000000"/>
          <w:sz w:val="32"/>
          <w:szCs w:val="32"/>
          <w:shd w:val="clear"/>
        </w:rPr>
        <w:t>六</w:t>
      </w:r>
      <w:r>
        <w:rPr>
          <w:rFonts w:hint="eastAsia" w:ascii="黑体" w:eastAsia="黑体"/>
          <w:b/>
          <w:color w:val="000000"/>
          <w:sz w:val="32"/>
          <w:szCs w:val="32"/>
          <w:shd w:val="clear"/>
        </w:rPr>
        <w:t>、</w:t>
      </w:r>
      <w:r>
        <w:rPr>
          <w:rFonts w:hint="eastAsia" w:ascii="黑体" w:hAnsi="黑体" w:eastAsia="黑体"/>
          <w:b/>
          <w:color w:val="000000"/>
          <w:sz w:val="32"/>
          <w:szCs w:val="32"/>
          <w:shd w:val="clear"/>
        </w:rPr>
        <w:t>一</w:t>
      </w:r>
      <w:r>
        <w:rPr>
          <w:rStyle w:val="26"/>
          <w:rFonts w:hint="eastAsia" w:ascii="黑体" w:hAnsi="黑体" w:eastAsia="黑体"/>
          <w:b w:val="0"/>
          <w:shd w:val="clear"/>
        </w:rPr>
        <w:t>般公共预算财政拨款基本支出决算情况说明</w:t>
      </w:r>
      <w:bookmarkEnd w:id="35"/>
      <w:bookmarkEnd w:id="36"/>
      <w:r>
        <w:rPr>
          <w:rStyle w:val="26"/>
          <w:rFonts w:ascii="黑体" w:hAnsi="黑体" w:eastAsia="黑体"/>
          <w:b w:val="0"/>
          <w:shd w:val="clear"/>
        </w:rPr>
        <w:tab/>
      </w:r>
    </w:p>
    <w:p>
      <w:pPr>
        <w:spacing w:line="584" w:lineRule="exact"/>
        <w:ind w:firstLine="640" w:firstLineChars="200"/>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21年一般公共预算财政拨款基本支出2562.34万元，其中：</w:t>
      </w:r>
    </w:p>
    <w:p>
      <w:pPr>
        <w:spacing w:line="584" w:lineRule="exact"/>
        <w:ind w:firstLine="640" w:firstLineChars="200"/>
        <w:rPr>
          <w:rFonts w:hint="eastAsia" w:ascii="仿宋" w:hAnsi="仿宋" w:eastAsia="仿宋"/>
          <w:color w:val="000000"/>
          <w:sz w:val="32"/>
          <w:szCs w:val="32"/>
          <w:shd w:val="clear"/>
        </w:rPr>
      </w:pPr>
      <w:r>
        <w:rPr>
          <w:rFonts w:hint="eastAsia" w:ascii="仿宋" w:hAnsi="仿宋" w:eastAsia="仿宋"/>
          <w:color w:val="000000"/>
          <w:sz w:val="32"/>
          <w:szCs w:val="32"/>
          <w:shd w:val="clear"/>
        </w:rPr>
        <w:t>人员经费2177.49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84" w:lineRule="exact"/>
        <w:ind w:firstLine="640" w:firstLineChars="200"/>
        <w:rPr>
          <w:rFonts w:ascii="仿宋" w:hAnsi="仿宋" w:eastAsia="仿宋"/>
          <w:color w:val="000000"/>
          <w:sz w:val="32"/>
          <w:szCs w:val="32"/>
          <w:shd w:val="clear"/>
        </w:rPr>
      </w:pPr>
      <w:r>
        <w:rPr>
          <w:rFonts w:hint="eastAsia" w:ascii="仿宋" w:hAnsi="仿宋" w:eastAsia="仿宋"/>
          <w:color w:val="000000"/>
          <w:sz w:val="32"/>
          <w:szCs w:val="32"/>
          <w:shd w:val="clear"/>
        </w:rPr>
        <w:t>日常公用经费384.85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numPr>
          <w:ilvl w:val="0"/>
          <w:numId w:val="1"/>
        </w:numPr>
        <w:spacing w:line="584" w:lineRule="exact"/>
        <w:ind w:firstLine="640" w:firstLineChars="200"/>
        <w:rPr>
          <w:rStyle w:val="26"/>
          <w:rFonts w:ascii="黑体" w:hAnsi="黑体" w:eastAsia="黑体"/>
          <w:b w:val="0"/>
          <w:shd w:val="clear"/>
        </w:rPr>
      </w:pPr>
      <w:r>
        <w:rPr>
          <w:rFonts w:hint="eastAsia" w:ascii="黑体" w:hAnsi="黑体" w:eastAsia="黑体"/>
          <w:bCs/>
          <w:color w:val="000000"/>
          <w:sz w:val="32"/>
          <w:szCs w:val="32"/>
          <w:shd w:val="clear"/>
        </w:rPr>
        <w:t>一</w:t>
      </w:r>
      <w:r>
        <w:rPr>
          <w:rStyle w:val="26"/>
          <w:rFonts w:hint="eastAsia" w:ascii="黑体" w:hAnsi="黑体" w:eastAsia="黑体"/>
          <w:b w:val="0"/>
          <w:shd w:val="clear"/>
        </w:rPr>
        <w:t>般公共预算财政拨款项目支出决算情况说明</w:t>
      </w:r>
    </w:p>
    <w:p>
      <w:pPr>
        <w:spacing w:line="584" w:lineRule="exact"/>
        <w:ind w:firstLine="640" w:firstLineChars="200"/>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21年一般公共预算财政拨款项目支出70万元，其中：</w:t>
      </w:r>
    </w:p>
    <w:p>
      <w:pPr>
        <w:spacing w:line="584" w:lineRule="exact"/>
        <w:ind w:firstLine="640" w:firstLineChars="200"/>
        <w:rPr>
          <w:rFonts w:ascii="仿宋" w:hAnsi="仿宋" w:eastAsia="仿宋"/>
          <w:color w:val="000000"/>
          <w:sz w:val="32"/>
          <w:szCs w:val="32"/>
          <w:shd w:val="clear"/>
        </w:rPr>
      </w:pPr>
      <w:r>
        <w:rPr>
          <w:rFonts w:hint="eastAsia" w:ascii="仿宋_GB2312" w:hAnsi="仿宋_GB2312" w:eastAsia="仿宋_GB2312" w:cs="仿宋_GB2312"/>
          <w:sz w:val="32"/>
          <w:szCs w:val="32"/>
          <w:shd w:val="clear"/>
        </w:rPr>
        <w:t>704发射台代维代播项目支出</w:t>
      </w:r>
      <w:r>
        <w:rPr>
          <w:rFonts w:hint="eastAsia" w:ascii="仿宋" w:hAnsi="仿宋" w:eastAsia="仿宋"/>
          <w:color w:val="000000"/>
          <w:sz w:val="32"/>
          <w:szCs w:val="32"/>
          <w:shd w:val="clear"/>
        </w:rPr>
        <w:t>50万元，主要用于：设备维护，节目代播。文产文创项目支出20万元，主要</w:t>
      </w:r>
      <w:r>
        <w:rPr>
          <w:rFonts w:hint="eastAsia" w:ascii="仿宋" w:hAnsi="仿宋" w:eastAsia="仿宋"/>
          <w:color w:val="000000"/>
          <w:sz w:val="32"/>
          <w:szCs w:val="32"/>
          <w:shd w:val="clear"/>
          <w:lang w:eastAsia="zh-CN"/>
        </w:rPr>
        <w:t>用于手语节目的</w:t>
      </w:r>
      <w:r>
        <w:rPr>
          <w:rFonts w:hint="eastAsia" w:ascii="仿宋" w:hAnsi="仿宋" w:eastAsia="仿宋"/>
          <w:color w:val="000000"/>
          <w:sz w:val="32"/>
          <w:szCs w:val="32"/>
          <w:shd w:val="clear"/>
        </w:rPr>
        <w:t>基本工资，</w:t>
      </w:r>
      <w:r>
        <w:rPr>
          <w:rFonts w:hint="eastAsia" w:ascii="仿宋" w:hAnsi="仿宋" w:eastAsia="仿宋"/>
          <w:color w:val="000000"/>
          <w:sz w:val="32"/>
          <w:szCs w:val="32"/>
          <w:shd w:val="clear"/>
          <w:lang w:eastAsia="zh-CN"/>
        </w:rPr>
        <w:t>节目制作和拍摄、设备租赁费等</w:t>
      </w:r>
      <w:r>
        <w:rPr>
          <w:rFonts w:hint="eastAsia" w:ascii="仿宋" w:hAnsi="仿宋" w:eastAsia="仿宋"/>
          <w:color w:val="000000"/>
          <w:sz w:val="32"/>
          <w:szCs w:val="32"/>
          <w:shd w:val="clear"/>
        </w:rPr>
        <w:t>。</w:t>
      </w:r>
    </w:p>
    <w:p>
      <w:pPr>
        <w:spacing w:line="584" w:lineRule="exact"/>
        <w:ind w:firstLine="640" w:firstLineChars="200"/>
        <w:outlineLvl w:val="1"/>
        <w:rPr>
          <w:rStyle w:val="26"/>
          <w:rFonts w:ascii="黑体" w:hAnsi="黑体" w:eastAsia="黑体"/>
          <w:b w:val="0"/>
          <w:shd w:val="clear"/>
        </w:rPr>
      </w:pPr>
      <w:bookmarkStart w:id="37" w:name="_Toc15396609"/>
      <w:bookmarkStart w:id="38" w:name="_Toc15377215"/>
      <w:r>
        <w:rPr>
          <w:rFonts w:hint="eastAsia" w:ascii="黑体" w:eastAsia="黑体"/>
          <w:color w:val="000000"/>
          <w:sz w:val="32"/>
          <w:szCs w:val="32"/>
          <w:shd w:val="clear"/>
        </w:rPr>
        <w:t>八、</w:t>
      </w:r>
      <w:r>
        <w:rPr>
          <w:rStyle w:val="26"/>
          <w:rFonts w:hint="eastAsia" w:ascii="黑体" w:hAnsi="黑体" w:eastAsia="黑体"/>
          <w:shd w:val="clear"/>
        </w:rPr>
        <w:t>“</w:t>
      </w:r>
      <w:r>
        <w:rPr>
          <w:rStyle w:val="26"/>
          <w:rFonts w:hint="eastAsia" w:ascii="黑体" w:hAnsi="黑体" w:eastAsia="黑体"/>
          <w:b w:val="0"/>
          <w:shd w:val="clear"/>
        </w:rPr>
        <w:t>三公”经费财政拨款支出决算情况说明</w:t>
      </w:r>
      <w:bookmarkEnd w:id="37"/>
      <w:bookmarkEnd w:id="38"/>
      <w:bookmarkStart w:id="68" w:name="_GoBack"/>
      <w:bookmarkEnd w:id="68"/>
    </w:p>
    <w:p>
      <w:pPr>
        <w:spacing w:line="600" w:lineRule="exact"/>
        <w:ind w:firstLine="640" w:firstLineChars="200"/>
        <w:outlineLvl w:val="2"/>
        <w:rPr>
          <w:rFonts w:ascii="方正楷体_GBK" w:hAnsi="仿宋" w:eastAsia="方正楷体_GBK"/>
          <w:b/>
          <w:color w:val="000000"/>
          <w:sz w:val="32"/>
          <w:szCs w:val="32"/>
          <w:shd w:val="clear"/>
        </w:rPr>
      </w:pPr>
      <w:bookmarkStart w:id="39" w:name="_Toc15377216"/>
      <w:r>
        <w:rPr>
          <w:rFonts w:hint="eastAsia" w:ascii="方正楷体_GBK" w:hAnsi="仿宋" w:eastAsia="方正楷体_GBK"/>
          <w:b/>
          <w:color w:val="000000"/>
          <w:sz w:val="32"/>
          <w:szCs w:val="32"/>
          <w:shd w:val="clear"/>
        </w:rPr>
        <w:t>（一）“三公”经费财政拨款支出决算总体情况说明</w:t>
      </w:r>
      <w:bookmarkEnd w:id="39"/>
    </w:p>
    <w:p>
      <w:pPr>
        <w:spacing w:line="584" w:lineRule="exact"/>
        <w:ind w:firstLine="640" w:firstLineChars="200"/>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21年“三公”经费财政拨款支出决算为1.70万元，完成预算100</w:t>
      </w:r>
      <w:r>
        <w:rPr>
          <w:rFonts w:ascii="仿宋" w:hAnsi="仿宋" w:eastAsia="仿宋"/>
          <w:color w:val="000000"/>
          <w:sz w:val="32"/>
          <w:szCs w:val="32"/>
          <w:shd w:val="clear"/>
        </w:rPr>
        <w:t>%</w:t>
      </w:r>
      <w:r>
        <w:rPr>
          <w:rFonts w:hint="eastAsia" w:ascii="仿宋" w:hAnsi="仿宋" w:eastAsia="仿宋"/>
          <w:color w:val="000000"/>
          <w:sz w:val="32"/>
          <w:szCs w:val="32"/>
          <w:shd w:val="clear"/>
        </w:rPr>
        <w:t>，决算数与预算数持平。</w:t>
      </w:r>
    </w:p>
    <w:p>
      <w:pPr>
        <w:spacing w:line="600" w:lineRule="exact"/>
        <w:ind w:firstLine="640" w:firstLineChars="200"/>
        <w:outlineLvl w:val="2"/>
        <w:rPr>
          <w:rFonts w:ascii="方正楷体_GBK" w:hAnsi="仿宋" w:eastAsia="方正楷体_GBK"/>
          <w:b/>
          <w:color w:val="000000"/>
          <w:sz w:val="32"/>
          <w:szCs w:val="32"/>
          <w:shd w:val="clear"/>
        </w:rPr>
      </w:pPr>
      <w:bookmarkStart w:id="40" w:name="_Toc15377217"/>
      <w:r>
        <w:rPr>
          <w:rFonts w:hint="eastAsia" w:ascii="方正楷体_GBK" w:hAnsi="仿宋" w:eastAsia="方正楷体_GBK"/>
          <w:b/>
          <w:color w:val="000000"/>
          <w:sz w:val="32"/>
          <w:szCs w:val="32"/>
          <w:shd w:val="clear"/>
        </w:rPr>
        <w:t>（二）“三公”经费财政拨款支出决算具体情况说明</w:t>
      </w:r>
      <w:bookmarkEnd w:id="40"/>
    </w:p>
    <w:p>
      <w:pPr>
        <w:spacing w:line="584" w:lineRule="exact"/>
        <w:ind w:firstLine="640" w:firstLineChars="200"/>
        <w:rPr>
          <w:rFonts w:ascii="仿宋" w:hAnsi="仿宋" w:eastAsia="仿宋"/>
          <w:color w:val="000000"/>
          <w:sz w:val="32"/>
          <w:szCs w:val="32"/>
          <w:shd w:val="clear"/>
        </w:rPr>
      </w:pPr>
      <w:r>
        <w:rPr>
          <w:rFonts w:ascii="仿宋" w:hAnsi="仿宋" w:eastAsia="仿宋"/>
          <w:color w:val="000000"/>
          <w:sz w:val="32"/>
          <w:szCs w:val="32"/>
          <w:shd w:val="clear"/>
        </w:rPr>
        <w:t>20</w:t>
      </w:r>
      <w:r>
        <w:rPr>
          <w:rFonts w:hint="eastAsia" w:ascii="仿宋" w:hAnsi="仿宋" w:eastAsia="仿宋"/>
          <w:color w:val="000000"/>
          <w:sz w:val="32"/>
          <w:szCs w:val="32"/>
          <w:shd w:val="clear"/>
        </w:rPr>
        <w:t>21年“三公”经费财政拨款支出决算中，因公出国（境）费支出决算0万元；公务用车购置及运行维护费支出决算0万元；公务接待费支出决算1.70万元，占100</w:t>
      </w:r>
      <w:r>
        <w:rPr>
          <w:rFonts w:ascii="仿宋" w:hAnsi="仿宋" w:eastAsia="仿宋"/>
          <w:color w:val="000000"/>
          <w:sz w:val="32"/>
          <w:szCs w:val="32"/>
          <w:shd w:val="clear"/>
        </w:rPr>
        <w:t>%</w:t>
      </w:r>
      <w:r>
        <w:rPr>
          <w:rFonts w:hint="eastAsia" w:ascii="仿宋" w:hAnsi="仿宋" w:eastAsia="仿宋"/>
          <w:color w:val="000000"/>
          <w:sz w:val="32"/>
          <w:szCs w:val="32"/>
          <w:shd w:val="clear"/>
        </w:rPr>
        <w:t>。具体情况如下：</w:t>
      </w:r>
    </w:p>
    <w:p>
      <w:pPr>
        <w:spacing w:line="584" w:lineRule="exact"/>
        <w:ind w:firstLine="640" w:firstLineChars="200"/>
        <w:rPr>
          <w:rFonts w:ascii="仿宋_GB2312" w:eastAsia="仿宋_GB2312"/>
          <w:b/>
          <w:color w:val="000000"/>
          <w:sz w:val="32"/>
          <w:szCs w:val="32"/>
          <w:shd w:val="clear"/>
        </w:rPr>
      </w:pPr>
      <w:r>
        <w:rPr>
          <w:rFonts w:ascii="仿宋_GB2312" w:eastAsia="仿宋_GB2312"/>
          <w:b/>
          <w:color w:val="000000"/>
          <w:sz w:val="32"/>
          <w:szCs w:val="32"/>
          <w:shd w:val="clear"/>
        </w:rPr>
        <w:t>1.</w:t>
      </w:r>
      <w:r>
        <w:rPr>
          <w:rFonts w:hint="eastAsia" w:ascii="仿宋_GB2312" w:eastAsia="仿宋_GB2312"/>
          <w:b/>
          <w:color w:val="000000"/>
          <w:sz w:val="32"/>
          <w:szCs w:val="32"/>
          <w:shd w:val="clear"/>
        </w:rPr>
        <w:t>因公出国（境）经费支出</w:t>
      </w:r>
      <w:r>
        <w:rPr>
          <w:rFonts w:hint="eastAsia" w:ascii="仿宋_GB2312" w:eastAsia="仿宋_GB2312"/>
          <w:color w:val="000000"/>
          <w:sz w:val="32"/>
          <w:szCs w:val="32"/>
          <w:shd w:val="clear"/>
        </w:rPr>
        <w:t>0万元。</w:t>
      </w:r>
    </w:p>
    <w:p>
      <w:pPr>
        <w:spacing w:line="584" w:lineRule="exact"/>
        <w:ind w:firstLine="640" w:firstLineChars="200"/>
        <w:rPr>
          <w:rFonts w:ascii="仿宋_GB2312" w:eastAsia="仿宋_GB2312"/>
          <w:b/>
          <w:color w:val="000000"/>
          <w:sz w:val="32"/>
          <w:szCs w:val="32"/>
          <w:shd w:val="clear"/>
        </w:rPr>
      </w:pPr>
      <w:r>
        <w:rPr>
          <w:rFonts w:ascii="仿宋_GB2312" w:eastAsia="仿宋_GB2312"/>
          <w:b/>
          <w:color w:val="000000"/>
          <w:sz w:val="32"/>
          <w:szCs w:val="32"/>
          <w:shd w:val="clear"/>
        </w:rPr>
        <w:t>2.</w:t>
      </w:r>
      <w:r>
        <w:rPr>
          <w:rFonts w:hint="eastAsia" w:ascii="仿宋_GB2312" w:eastAsia="仿宋_GB2312"/>
          <w:b/>
          <w:color w:val="000000"/>
          <w:sz w:val="32"/>
          <w:szCs w:val="32"/>
          <w:shd w:val="clear"/>
        </w:rPr>
        <w:t>公务用车购置及运行维护费支出</w:t>
      </w:r>
      <w:r>
        <w:rPr>
          <w:rFonts w:hint="eastAsia" w:ascii="仿宋_GB2312" w:eastAsia="仿宋_GB2312"/>
          <w:color w:val="000000"/>
          <w:sz w:val="32"/>
          <w:szCs w:val="32"/>
          <w:shd w:val="clear"/>
        </w:rPr>
        <w:t>0万元。</w:t>
      </w:r>
    </w:p>
    <w:p>
      <w:pPr>
        <w:spacing w:line="584" w:lineRule="exact"/>
        <w:ind w:firstLine="640" w:firstLineChars="200"/>
        <w:rPr>
          <w:rStyle w:val="15"/>
          <w:rFonts w:hint="eastAsia" w:ascii="仿宋" w:hAnsi="仿宋" w:eastAsia="仿宋"/>
          <w:b w:val="0"/>
          <w:bCs/>
          <w:color w:val="000000"/>
          <w:sz w:val="32"/>
          <w:szCs w:val="32"/>
          <w:shd w:val="clear"/>
        </w:rPr>
      </w:pPr>
      <w:r>
        <w:rPr>
          <w:rFonts w:ascii="仿宋_GB2312" w:eastAsia="仿宋_GB2312"/>
          <w:b/>
          <w:color w:val="000000"/>
          <w:sz w:val="32"/>
          <w:szCs w:val="32"/>
          <w:shd w:val="clear"/>
        </w:rPr>
        <w:t>3.</w:t>
      </w:r>
      <w:r>
        <w:rPr>
          <w:rFonts w:hint="eastAsia" w:ascii="仿宋_GB2312" w:eastAsia="仿宋_GB2312"/>
          <w:b/>
          <w:color w:val="000000"/>
          <w:sz w:val="32"/>
          <w:szCs w:val="32"/>
          <w:shd w:val="clear"/>
        </w:rPr>
        <w:t>公务接待费支出</w:t>
      </w:r>
      <w:r>
        <w:rPr>
          <w:rFonts w:hint="eastAsia" w:ascii="仿宋_GB2312" w:eastAsia="仿宋_GB2312"/>
          <w:color w:val="000000"/>
          <w:sz w:val="32"/>
          <w:szCs w:val="32"/>
          <w:shd w:val="clear"/>
        </w:rPr>
        <w:t>1.70万元，</w:t>
      </w:r>
      <w:r>
        <w:rPr>
          <w:rStyle w:val="15"/>
          <w:rFonts w:hint="eastAsia" w:ascii="仿宋" w:hAnsi="仿宋" w:eastAsia="仿宋"/>
          <w:b w:val="0"/>
          <w:bCs/>
          <w:color w:val="000000"/>
          <w:sz w:val="32"/>
          <w:szCs w:val="32"/>
          <w:shd w:val="clear"/>
        </w:rPr>
        <w:t>完成预算100</w:t>
      </w:r>
      <w:r>
        <w:rPr>
          <w:rStyle w:val="15"/>
          <w:rFonts w:ascii="仿宋" w:hAnsi="仿宋" w:eastAsia="仿宋"/>
          <w:b w:val="0"/>
          <w:bCs/>
          <w:color w:val="000000"/>
          <w:sz w:val="32"/>
          <w:szCs w:val="32"/>
          <w:shd w:val="clear"/>
        </w:rPr>
        <w:t>%</w:t>
      </w:r>
      <w:r>
        <w:rPr>
          <w:rStyle w:val="15"/>
          <w:rFonts w:hint="eastAsia" w:ascii="仿宋" w:hAnsi="仿宋" w:eastAsia="仿宋"/>
          <w:b w:val="0"/>
          <w:bCs/>
          <w:color w:val="000000"/>
          <w:sz w:val="32"/>
          <w:szCs w:val="32"/>
          <w:shd w:val="clear"/>
        </w:rPr>
        <w:t>。</w:t>
      </w:r>
    </w:p>
    <w:p>
      <w:pPr>
        <w:spacing w:line="584" w:lineRule="exact"/>
        <w:ind w:firstLine="640" w:firstLineChars="200"/>
        <w:rPr>
          <w:rFonts w:ascii="仿宋_GB2312" w:eastAsia="仿宋_GB2312"/>
          <w:color w:val="000000"/>
          <w:sz w:val="32"/>
          <w:szCs w:val="32"/>
          <w:shd w:val="clear"/>
        </w:rPr>
      </w:pPr>
      <w:r>
        <w:rPr>
          <w:rFonts w:hint="eastAsia" w:ascii="仿宋" w:hAnsi="仿宋" w:eastAsia="仿宋"/>
          <w:b/>
          <w:color w:val="000000"/>
          <w:sz w:val="32"/>
          <w:szCs w:val="32"/>
          <w:shd w:val="clear"/>
        </w:rPr>
        <w:t>国内公务接待支出</w:t>
      </w:r>
      <w:r>
        <w:rPr>
          <w:rFonts w:hint="eastAsia" w:ascii="仿宋" w:hAnsi="仿宋" w:eastAsia="仿宋"/>
          <w:color w:val="000000"/>
          <w:sz w:val="32"/>
          <w:szCs w:val="32"/>
          <w:shd w:val="clear"/>
        </w:rPr>
        <w:t>1.70</w:t>
      </w:r>
      <w:r>
        <w:rPr>
          <w:rFonts w:hint="eastAsia" w:ascii="仿宋_GB2312" w:eastAsia="仿宋_GB2312"/>
          <w:color w:val="000000"/>
          <w:sz w:val="32"/>
          <w:szCs w:val="32"/>
          <w:shd w:val="clear"/>
        </w:rPr>
        <w:t>万元，主要用于执行公务、开展业务活动开支的交通费、住宿费、用餐费等。国内公务接待16批次，90人次（不包括陪同人员），共计支出1.70万元，具体内容包括：接待中省广播电视台对口业务联系及相关业务单位业务往来等活动的交通费、餐费、住宿费等。</w:t>
      </w:r>
    </w:p>
    <w:p>
      <w:pPr>
        <w:spacing w:line="584" w:lineRule="exact"/>
        <w:ind w:firstLine="640" w:firstLineChars="200"/>
        <w:outlineLvl w:val="1"/>
        <w:rPr>
          <w:rStyle w:val="26"/>
          <w:rFonts w:ascii="黑体" w:hAnsi="黑体" w:eastAsia="黑体"/>
          <w:shd w:val="clear"/>
        </w:rPr>
      </w:pPr>
      <w:bookmarkStart w:id="41" w:name="_Toc15377218"/>
      <w:bookmarkStart w:id="42" w:name="_Toc15396610"/>
      <w:r>
        <w:rPr>
          <w:rFonts w:hint="eastAsia" w:ascii="黑体" w:eastAsia="黑体"/>
          <w:color w:val="000000"/>
          <w:sz w:val="32"/>
          <w:szCs w:val="32"/>
          <w:shd w:val="clear"/>
        </w:rPr>
        <w:t>九、</w:t>
      </w:r>
      <w:r>
        <w:rPr>
          <w:rStyle w:val="26"/>
          <w:rFonts w:hint="eastAsia" w:ascii="黑体" w:hAnsi="黑体" w:eastAsia="黑体"/>
          <w:b w:val="0"/>
          <w:shd w:val="clear"/>
        </w:rPr>
        <w:t>政府性基金预算支出决算情况说明</w:t>
      </w:r>
      <w:bookmarkEnd w:id="41"/>
      <w:bookmarkEnd w:id="42"/>
    </w:p>
    <w:p>
      <w:pPr>
        <w:spacing w:line="584" w:lineRule="exact"/>
        <w:ind w:firstLine="640" w:firstLineChars="200"/>
        <w:rPr>
          <w:rFonts w:ascii="仿宋_GB2312" w:eastAsia="仿宋_GB2312"/>
          <w:color w:val="000000"/>
          <w:sz w:val="32"/>
          <w:szCs w:val="32"/>
          <w:shd w:val="clear"/>
        </w:rPr>
      </w:pPr>
      <w:r>
        <w:rPr>
          <w:rFonts w:ascii="仿宋_GB2312" w:eastAsia="仿宋_GB2312"/>
          <w:color w:val="000000"/>
          <w:sz w:val="32"/>
          <w:szCs w:val="32"/>
          <w:shd w:val="clear"/>
        </w:rPr>
        <w:t>20</w:t>
      </w:r>
      <w:r>
        <w:rPr>
          <w:rFonts w:hint="eastAsia" w:ascii="仿宋_GB2312" w:eastAsia="仿宋_GB2312"/>
          <w:color w:val="000000"/>
          <w:sz w:val="32"/>
          <w:szCs w:val="32"/>
          <w:shd w:val="clear"/>
        </w:rPr>
        <w:t>21年无政府性基金预算拨款支出。</w:t>
      </w:r>
    </w:p>
    <w:p>
      <w:pPr>
        <w:spacing w:line="584" w:lineRule="exact"/>
        <w:ind w:firstLine="640" w:firstLineChars="200"/>
        <w:outlineLvl w:val="1"/>
        <w:rPr>
          <w:rStyle w:val="26"/>
          <w:rFonts w:ascii="黑体" w:hAnsi="黑体" w:eastAsia="黑体"/>
          <w:b w:val="0"/>
          <w:shd w:val="clear"/>
        </w:rPr>
      </w:pPr>
      <w:bookmarkStart w:id="43" w:name="_Toc15377219"/>
      <w:bookmarkStart w:id="44" w:name="_Toc15396611"/>
      <w:r>
        <w:rPr>
          <w:rStyle w:val="26"/>
          <w:rFonts w:hint="eastAsia" w:ascii="黑体" w:hAnsi="黑体" w:eastAsia="黑体"/>
          <w:b w:val="0"/>
          <w:shd w:val="clear"/>
        </w:rPr>
        <w:t>十、国有资本经营预算支出决算情况说明</w:t>
      </w:r>
      <w:bookmarkEnd w:id="43"/>
      <w:bookmarkEnd w:id="44"/>
    </w:p>
    <w:p>
      <w:pPr>
        <w:spacing w:line="584" w:lineRule="exact"/>
        <w:ind w:firstLine="640" w:firstLineChars="200"/>
        <w:rPr>
          <w:rFonts w:ascii="仿宋_GB2312" w:eastAsia="仿宋_GB2312"/>
          <w:color w:val="000000"/>
          <w:sz w:val="32"/>
          <w:szCs w:val="32"/>
          <w:shd w:val="clear"/>
        </w:rPr>
      </w:pPr>
      <w:r>
        <w:rPr>
          <w:rFonts w:ascii="仿宋_GB2312" w:eastAsia="仿宋_GB2312"/>
          <w:color w:val="000000"/>
          <w:sz w:val="32"/>
          <w:szCs w:val="32"/>
          <w:shd w:val="clear"/>
        </w:rPr>
        <w:t>20</w:t>
      </w:r>
      <w:r>
        <w:rPr>
          <w:rFonts w:hint="eastAsia" w:ascii="仿宋_GB2312" w:eastAsia="仿宋_GB2312"/>
          <w:color w:val="000000"/>
          <w:sz w:val="32"/>
          <w:szCs w:val="32"/>
          <w:shd w:val="clear"/>
        </w:rPr>
        <w:t>21年无国有资本经营预算拨款支出。</w:t>
      </w:r>
    </w:p>
    <w:p>
      <w:pPr>
        <w:spacing w:line="584" w:lineRule="exact"/>
        <w:ind w:firstLine="640" w:firstLineChars="200"/>
        <w:outlineLvl w:val="1"/>
        <w:rPr>
          <w:rStyle w:val="26"/>
          <w:rFonts w:hint="eastAsia" w:ascii="黑体" w:hAnsi="黑体" w:eastAsia="黑体"/>
          <w:b w:val="0"/>
          <w:shd w:val="clear"/>
        </w:rPr>
      </w:pPr>
      <w:bookmarkStart w:id="45" w:name="_Toc15396612"/>
      <w:bookmarkStart w:id="46" w:name="_Toc15377221"/>
      <w:r>
        <w:rPr>
          <w:rStyle w:val="26"/>
          <w:rFonts w:hint="eastAsia" w:ascii="黑体" w:hAnsi="黑体" w:eastAsia="黑体"/>
          <w:b w:val="0"/>
          <w:shd w:val="clear"/>
        </w:rPr>
        <w:t>十一、其他重要事项的情况说明</w:t>
      </w:r>
      <w:bookmarkEnd w:id="45"/>
      <w:bookmarkEnd w:id="46"/>
    </w:p>
    <w:p>
      <w:pPr>
        <w:spacing w:line="600" w:lineRule="exact"/>
        <w:ind w:firstLine="640" w:firstLineChars="200"/>
        <w:outlineLvl w:val="2"/>
        <w:rPr>
          <w:rFonts w:hint="eastAsia" w:ascii="方正楷体_GBK" w:hAnsi="仿宋" w:eastAsia="方正楷体_GBK"/>
          <w:b/>
          <w:color w:val="000000"/>
          <w:sz w:val="32"/>
          <w:szCs w:val="32"/>
          <w:shd w:val="clear"/>
        </w:rPr>
      </w:pPr>
      <w:bookmarkStart w:id="47" w:name="_Toc15377222"/>
      <w:r>
        <w:rPr>
          <w:rFonts w:hint="eastAsia" w:ascii="方正楷体_GBK" w:hAnsi="仿宋" w:eastAsia="方正楷体_GBK"/>
          <w:b/>
          <w:color w:val="000000"/>
          <w:sz w:val="32"/>
          <w:szCs w:val="32"/>
          <w:shd w:val="clear"/>
        </w:rPr>
        <w:t>（一）机关运行经费支出情况</w:t>
      </w:r>
      <w:bookmarkEnd w:id="47"/>
    </w:p>
    <w:p>
      <w:pPr>
        <w:spacing w:line="584" w:lineRule="exact"/>
        <w:ind w:firstLine="640" w:firstLineChars="200"/>
        <w:rPr>
          <w:rFonts w:ascii="仿宋_GB2312" w:eastAsia="仿宋_GB2312"/>
          <w:color w:val="000000" w:themeColor="text1"/>
          <w:sz w:val="32"/>
          <w:szCs w:val="32"/>
          <w:shd w:val="clear"/>
        </w:rPr>
      </w:pPr>
      <w:r>
        <w:rPr>
          <w:rFonts w:ascii="仿宋_GB2312" w:eastAsia="仿宋_GB2312"/>
          <w:color w:val="000000"/>
          <w:sz w:val="32"/>
          <w:szCs w:val="32"/>
          <w:shd w:val="clear"/>
        </w:rPr>
        <w:t>20</w:t>
      </w:r>
      <w:r>
        <w:rPr>
          <w:rFonts w:hint="eastAsia" w:ascii="仿宋_GB2312" w:eastAsia="仿宋_GB2312"/>
          <w:color w:val="000000"/>
          <w:sz w:val="32"/>
          <w:szCs w:val="32"/>
          <w:shd w:val="clear"/>
        </w:rPr>
        <w:t>21年，我单位无机关运行经费支出。</w:t>
      </w:r>
    </w:p>
    <w:p>
      <w:pPr>
        <w:spacing w:line="600" w:lineRule="exact"/>
        <w:ind w:firstLine="640" w:firstLineChars="200"/>
        <w:outlineLvl w:val="2"/>
        <w:rPr>
          <w:rFonts w:ascii="方正楷体_GBK" w:hAnsi="仿宋" w:eastAsia="方正楷体_GBK"/>
          <w:b/>
          <w:color w:val="000000"/>
          <w:sz w:val="32"/>
          <w:szCs w:val="32"/>
          <w:shd w:val="clear"/>
        </w:rPr>
      </w:pPr>
      <w:bookmarkStart w:id="48" w:name="_Toc15377223"/>
      <w:r>
        <w:rPr>
          <w:rFonts w:hint="eastAsia" w:ascii="方正楷体_GBK" w:hAnsi="仿宋" w:eastAsia="方正楷体_GBK"/>
          <w:b/>
          <w:color w:val="000000"/>
          <w:sz w:val="32"/>
          <w:szCs w:val="32"/>
          <w:shd w:val="clear"/>
        </w:rPr>
        <w:t>（二）政府采购支出情况</w:t>
      </w:r>
      <w:bookmarkEnd w:id="48"/>
    </w:p>
    <w:p>
      <w:pPr>
        <w:spacing w:line="584" w:lineRule="exact"/>
        <w:ind w:firstLine="640" w:firstLineChars="200"/>
        <w:rPr>
          <w:rFonts w:ascii="仿宋_GB2312" w:eastAsia="仿宋_GB2312"/>
          <w:color w:val="000000"/>
          <w:sz w:val="32"/>
          <w:szCs w:val="32"/>
          <w:shd w:val="clear"/>
        </w:rPr>
      </w:pPr>
      <w:r>
        <w:rPr>
          <w:rFonts w:ascii="仿宋_GB2312" w:eastAsia="仿宋_GB2312"/>
          <w:color w:val="000000"/>
          <w:sz w:val="32"/>
          <w:szCs w:val="32"/>
          <w:shd w:val="clear"/>
        </w:rPr>
        <w:t>20</w:t>
      </w:r>
      <w:r>
        <w:rPr>
          <w:rFonts w:hint="eastAsia" w:ascii="仿宋_GB2312" w:eastAsia="仿宋_GB2312"/>
          <w:color w:val="000000"/>
          <w:sz w:val="32"/>
          <w:szCs w:val="32"/>
          <w:shd w:val="clear"/>
        </w:rPr>
        <w:t>21年，我台政府采购支出总额0.91万元，全是政府采购货物支出，主要用于办公设备购置。</w:t>
      </w:r>
    </w:p>
    <w:p>
      <w:pPr>
        <w:spacing w:line="600" w:lineRule="exact"/>
        <w:ind w:firstLine="640" w:firstLineChars="200"/>
        <w:outlineLvl w:val="2"/>
        <w:rPr>
          <w:rFonts w:ascii="方正楷体_GBK" w:hAnsi="仿宋" w:eastAsia="方正楷体_GBK"/>
          <w:b/>
          <w:color w:val="000000"/>
          <w:sz w:val="32"/>
          <w:szCs w:val="32"/>
          <w:shd w:val="clear"/>
        </w:rPr>
      </w:pPr>
      <w:bookmarkStart w:id="49" w:name="_Toc15377224"/>
      <w:r>
        <w:rPr>
          <w:rFonts w:hint="eastAsia" w:ascii="方正楷体_GBK" w:hAnsi="仿宋" w:eastAsia="方正楷体_GBK"/>
          <w:b/>
          <w:color w:val="000000"/>
          <w:sz w:val="32"/>
          <w:szCs w:val="32"/>
          <w:shd w:val="clear"/>
        </w:rPr>
        <w:t>（三）国有资产占有使用情况</w:t>
      </w:r>
      <w:bookmarkEnd w:id="49"/>
    </w:p>
    <w:p>
      <w:pPr>
        <w:autoSpaceDE w:val="0"/>
        <w:autoSpaceDN w:val="0"/>
        <w:adjustRightInd w:val="0"/>
        <w:spacing w:line="584" w:lineRule="exact"/>
        <w:ind w:firstLine="640" w:firstLineChars="200"/>
        <w:jc w:val="left"/>
        <w:rPr>
          <w:rFonts w:ascii="仿宋" w:hAnsi="仿宋" w:eastAsia="仿宋_GB2312"/>
          <w:b/>
          <w:color w:val="FF0000"/>
          <w:sz w:val="32"/>
          <w:szCs w:val="32"/>
          <w:shd w:val="clear"/>
        </w:rPr>
      </w:pPr>
      <w:r>
        <w:rPr>
          <w:rFonts w:hint="eastAsia" w:ascii="仿宋_GB2312" w:eastAsia="仿宋_GB2312"/>
          <w:color w:val="000000"/>
          <w:sz w:val="32"/>
          <w:szCs w:val="32"/>
          <w:shd w:val="clear"/>
        </w:rPr>
        <w:t>截至</w:t>
      </w:r>
      <w:r>
        <w:rPr>
          <w:rFonts w:ascii="仿宋_GB2312" w:eastAsia="仿宋_GB2312"/>
          <w:color w:val="000000"/>
          <w:sz w:val="32"/>
          <w:szCs w:val="32"/>
          <w:shd w:val="clear"/>
        </w:rPr>
        <w:t>20</w:t>
      </w:r>
      <w:r>
        <w:rPr>
          <w:rFonts w:hint="eastAsia" w:ascii="仿宋_GB2312" w:eastAsia="仿宋_GB2312"/>
          <w:color w:val="000000"/>
          <w:sz w:val="32"/>
          <w:szCs w:val="32"/>
          <w:shd w:val="clear"/>
        </w:rPr>
        <w:t>21年</w:t>
      </w:r>
      <w:r>
        <w:rPr>
          <w:rFonts w:ascii="仿宋_GB2312" w:eastAsia="仿宋_GB2312"/>
          <w:color w:val="000000"/>
          <w:sz w:val="32"/>
          <w:szCs w:val="32"/>
          <w:shd w:val="clear"/>
        </w:rPr>
        <w:t>12</w:t>
      </w:r>
      <w:r>
        <w:rPr>
          <w:rFonts w:hint="eastAsia" w:ascii="仿宋_GB2312" w:eastAsia="仿宋_GB2312"/>
          <w:color w:val="000000"/>
          <w:sz w:val="32"/>
          <w:szCs w:val="32"/>
          <w:shd w:val="clear"/>
        </w:rPr>
        <w:t>月</w:t>
      </w:r>
      <w:r>
        <w:rPr>
          <w:rFonts w:ascii="仿宋_GB2312" w:eastAsia="仿宋_GB2312"/>
          <w:color w:val="000000"/>
          <w:sz w:val="32"/>
          <w:szCs w:val="32"/>
          <w:shd w:val="clear"/>
        </w:rPr>
        <w:t>31</w:t>
      </w:r>
      <w:r>
        <w:rPr>
          <w:rFonts w:hint="eastAsia" w:ascii="仿宋_GB2312" w:eastAsia="仿宋_GB2312"/>
          <w:color w:val="000000"/>
          <w:sz w:val="32"/>
          <w:szCs w:val="32"/>
          <w:shd w:val="clear"/>
        </w:rPr>
        <w:t>日，我台共有车辆4辆，其中：主要领导干部用车0辆、机要通信用车0辆、应急保障用车0辆、其他用车4辆，</w:t>
      </w:r>
      <w:r>
        <w:rPr>
          <w:rFonts w:hint="eastAsia" w:ascii="仿宋_GB2312" w:eastAsia="仿宋_GB2312"/>
          <w:color w:val="000000" w:themeColor="text1"/>
          <w:sz w:val="32"/>
          <w:szCs w:val="32"/>
          <w:shd w:val="clear"/>
        </w:rPr>
        <w:t>其他用车主要是用于外出采访、摄录摄制等。单价</w:t>
      </w:r>
      <w:r>
        <w:rPr>
          <w:rFonts w:ascii="仿宋_GB2312" w:eastAsia="仿宋_GB2312"/>
          <w:color w:val="000000" w:themeColor="text1"/>
          <w:sz w:val="32"/>
          <w:szCs w:val="32"/>
          <w:shd w:val="clear"/>
        </w:rPr>
        <w:t>50</w:t>
      </w:r>
      <w:r>
        <w:rPr>
          <w:rFonts w:hint="eastAsia" w:ascii="仿宋_GB2312" w:eastAsia="仿宋_GB2312"/>
          <w:color w:val="000000" w:themeColor="text1"/>
          <w:sz w:val="32"/>
          <w:szCs w:val="32"/>
          <w:shd w:val="clear"/>
        </w:rPr>
        <w:t>万元以上通用设备0台，单价</w:t>
      </w:r>
      <w:r>
        <w:rPr>
          <w:rFonts w:ascii="仿宋_GB2312" w:eastAsia="仿宋_GB2312"/>
          <w:color w:val="000000" w:themeColor="text1"/>
          <w:sz w:val="32"/>
          <w:szCs w:val="32"/>
          <w:shd w:val="clear"/>
        </w:rPr>
        <w:t>100</w:t>
      </w:r>
      <w:r>
        <w:rPr>
          <w:rFonts w:hint="eastAsia" w:ascii="仿宋_GB2312" w:eastAsia="仿宋_GB2312"/>
          <w:color w:val="000000"/>
          <w:sz w:val="32"/>
          <w:szCs w:val="32"/>
          <w:shd w:val="clear"/>
        </w:rPr>
        <w:t>万元以上专用设备0台。</w:t>
      </w:r>
    </w:p>
    <w:p>
      <w:pPr>
        <w:spacing w:line="600" w:lineRule="exact"/>
        <w:ind w:firstLine="640" w:firstLineChars="200"/>
        <w:outlineLvl w:val="2"/>
        <w:rPr>
          <w:rFonts w:ascii="方正楷体_GBK" w:hAnsi="仿宋" w:eastAsia="方正楷体_GBK"/>
          <w:b/>
          <w:color w:val="000000"/>
          <w:sz w:val="32"/>
          <w:szCs w:val="32"/>
          <w:shd w:val="clear"/>
        </w:rPr>
      </w:pPr>
      <w:r>
        <w:rPr>
          <w:rFonts w:hint="eastAsia" w:ascii="方正楷体_GBK" w:hAnsi="仿宋" w:eastAsia="方正楷体_GBK"/>
          <w:b/>
          <w:color w:val="000000"/>
          <w:sz w:val="32"/>
          <w:szCs w:val="32"/>
          <w:shd w:val="clear"/>
        </w:rPr>
        <w:t>（四）预算绩效管理情况</w:t>
      </w:r>
    </w:p>
    <w:p>
      <w:pPr>
        <w:spacing w:line="584" w:lineRule="exact"/>
        <w:ind w:firstLine="640" w:firstLineChars="200"/>
        <w:rPr>
          <w:rFonts w:hint="eastAsia" w:ascii="仿宋_GB2312" w:hAnsi="仿宋_GB2312" w:eastAsia="仿宋_GB2312" w:cs="仿宋_GB2312"/>
          <w:sz w:val="32"/>
          <w:szCs w:val="32"/>
          <w:shd w:val="clear"/>
        </w:rPr>
      </w:pPr>
      <w:r>
        <w:rPr>
          <w:rFonts w:hint="eastAsia" w:ascii="仿宋_GB2312" w:hAnsi="仿宋_GB2312" w:eastAsia="仿宋_GB2312" w:cs="仿宋_GB2312"/>
          <w:sz w:val="32"/>
          <w:szCs w:val="32"/>
          <w:shd w:val="clear"/>
        </w:rPr>
        <w:t>根据预算绩效管理要求，本部门在2021年度预算编制阶段，组织对</w:t>
      </w:r>
      <w:r>
        <w:rPr>
          <w:rFonts w:hint="eastAsia" w:ascii="仿宋_GB2312" w:hAnsi="仿宋_GB2312" w:eastAsia="仿宋_GB2312" w:cs="仿宋_GB2312"/>
          <w:sz w:val="32"/>
          <w:szCs w:val="32"/>
          <w:shd w:val="clear"/>
          <w:lang w:val="en-US" w:eastAsia="zh-CN"/>
        </w:rPr>
        <w:t>704台代维代播</w:t>
      </w:r>
      <w:r>
        <w:rPr>
          <w:rFonts w:hint="eastAsia" w:ascii="仿宋_GB2312" w:hAnsi="仿宋_GB2312" w:eastAsia="仿宋_GB2312" w:cs="仿宋_GB2312"/>
          <w:sz w:val="32"/>
          <w:szCs w:val="32"/>
          <w:shd w:val="clear"/>
        </w:rPr>
        <w:t>项目开展了预算事前绩效评估，对</w:t>
      </w:r>
      <w:r>
        <w:rPr>
          <w:rFonts w:hint="eastAsia" w:ascii="仿宋_GB2312" w:hAnsi="仿宋_GB2312" w:eastAsia="仿宋_GB2312" w:cs="仿宋_GB2312"/>
          <w:sz w:val="32"/>
          <w:szCs w:val="32"/>
          <w:shd w:val="clear"/>
          <w:lang w:val="en-US" w:eastAsia="zh-CN"/>
        </w:rPr>
        <w:t>1</w:t>
      </w:r>
      <w:r>
        <w:rPr>
          <w:rFonts w:hint="eastAsia" w:ascii="仿宋_GB2312" w:hAnsi="仿宋_GB2312" w:eastAsia="仿宋_GB2312" w:cs="仿宋_GB2312"/>
          <w:sz w:val="32"/>
          <w:szCs w:val="32"/>
          <w:shd w:val="clear"/>
        </w:rPr>
        <w:t>个项目编制了绩效目标，预算执行过程中，选取</w:t>
      </w:r>
      <w:r>
        <w:rPr>
          <w:rFonts w:hint="eastAsia" w:ascii="仿宋_GB2312" w:hAnsi="仿宋_GB2312" w:eastAsia="仿宋_GB2312" w:cs="仿宋_GB2312"/>
          <w:sz w:val="32"/>
          <w:szCs w:val="32"/>
          <w:shd w:val="clear"/>
          <w:lang w:val="en-US" w:eastAsia="zh-CN"/>
        </w:rPr>
        <w:t>1</w:t>
      </w:r>
      <w:r>
        <w:rPr>
          <w:rFonts w:hint="eastAsia" w:ascii="仿宋_GB2312" w:hAnsi="仿宋_GB2312" w:eastAsia="仿宋_GB2312" w:cs="仿宋_GB2312"/>
          <w:sz w:val="32"/>
          <w:szCs w:val="32"/>
          <w:shd w:val="clear"/>
        </w:rPr>
        <w:t>个项目开展绩效监控，年终执行完毕后，对</w:t>
      </w:r>
      <w:r>
        <w:rPr>
          <w:rFonts w:hint="eastAsia" w:ascii="仿宋_GB2312" w:hAnsi="仿宋_GB2312" w:eastAsia="仿宋_GB2312" w:cs="仿宋_GB2312"/>
          <w:sz w:val="32"/>
          <w:szCs w:val="32"/>
          <w:shd w:val="clear"/>
          <w:lang w:val="en-US" w:eastAsia="zh-CN"/>
        </w:rPr>
        <w:t>1</w:t>
      </w:r>
      <w:r>
        <w:rPr>
          <w:rFonts w:hint="eastAsia" w:ascii="仿宋_GB2312" w:hAnsi="仿宋_GB2312" w:eastAsia="仿宋_GB2312" w:cs="仿宋_GB2312"/>
          <w:sz w:val="32"/>
          <w:szCs w:val="32"/>
          <w:shd w:val="clear"/>
        </w:rPr>
        <w:t>个项目开展了绩效自评。同时，本部门对2021年部门整体开展绩效自评，《2021年</w:t>
      </w:r>
      <w:r>
        <w:rPr>
          <w:rFonts w:hint="eastAsia" w:ascii="仿宋_GB2312" w:hAnsi="仿宋_GB2312" w:eastAsia="仿宋_GB2312" w:cs="仿宋_GB2312"/>
          <w:sz w:val="32"/>
          <w:szCs w:val="32"/>
          <w:shd w:val="clear"/>
          <w:lang w:eastAsia="zh-CN"/>
        </w:rPr>
        <w:t>广安市广播电视台</w:t>
      </w:r>
      <w:r>
        <w:rPr>
          <w:rFonts w:hint="eastAsia" w:ascii="仿宋_GB2312" w:hAnsi="仿宋_GB2312" w:eastAsia="仿宋_GB2312" w:cs="仿宋_GB2312"/>
          <w:sz w:val="32"/>
          <w:szCs w:val="32"/>
          <w:shd w:val="clear"/>
        </w:rPr>
        <w:t>整体绩效评价报告》见附件（第四部分）。</w:t>
      </w:r>
    </w:p>
    <w:p>
      <w:pPr>
        <w:widowControl/>
        <w:ind w:firstLine="640" w:firstLineChars="200"/>
        <w:jc w:val="left"/>
        <w:rPr>
          <w:rFonts w:ascii="仿宋_GB2312" w:eastAsia="仿宋_GB2312"/>
          <w:b/>
          <w:color w:val="000000"/>
          <w:sz w:val="32"/>
          <w:szCs w:val="32"/>
          <w:shd w:val="clear"/>
        </w:rPr>
      </w:pPr>
      <w:r>
        <w:rPr>
          <w:rFonts w:ascii="仿宋_GB2312" w:eastAsia="仿宋_GB2312"/>
          <w:b/>
          <w:color w:val="000000"/>
          <w:sz w:val="32"/>
          <w:szCs w:val="32"/>
          <w:shd w:val="clear"/>
        </w:rPr>
        <w:br w:type="page"/>
      </w:r>
    </w:p>
    <w:p>
      <w:pPr>
        <w:numPr>
          <w:ilvl w:val="0"/>
          <w:numId w:val="2"/>
        </w:numPr>
        <w:spacing w:line="600" w:lineRule="exact"/>
        <w:ind w:firstLine="880" w:firstLineChars="200"/>
        <w:jc w:val="center"/>
        <w:outlineLvl w:val="0"/>
        <w:rPr>
          <w:rStyle w:val="25"/>
          <w:rFonts w:ascii="黑体" w:hAnsi="黑体" w:eastAsia="黑体"/>
          <w:b w:val="0"/>
          <w:shd w:val="clear"/>
        </w:rPr>
      </w:pPr>
      <w:bookmarkStart w:id="50" w:name="_Toc15396613"/>
      <w:bookmarkStart w:id="51" w:name="_Toc15377225"/>
      <w:r>
        <w:rPr>
          <w:rFonts w:hint="eastAsia" w:ascii="黑体" w:hAnsi="黑体" w:eastAsia="黑体"/>
          <w:color w:val="000000"/>
          <w:sz w:val="44"/>
          <w:szCs w:val="44"/>
          <w:shd w:val="clear"/>
        </w:rPr>
        <w:t>名</w:t>
      </w:r>
      <w:r>
        <w:rPr>
          <w:rStyle w:val="25"/>
          <w:rFonts w:hint="eastAsia" w:ascii="黑体" w:hAnsi="黑体" w:eastAsia="黑体"/>
          <w:b w:val="0"/>
          <w:shd w:val="clear"/>
        </w:rPr>
        <w:t>词解释</w:t>
      </w:r>
      <w:bookmarkEnd w:id="50"/>
      <w:bookmarkEnd w:id="51"/>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1.文化旅游体育与传媒（类）文化和旅游（款）文化创作与保护（项）: 反映鼓励文学、艺术创作和优秀传统文化保护方面的支出。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2.文化旅游体育与传媒（类）文化和旅游（款）其他文化和旅游支出（项）: 反映除上述项目以前其他用于文化和旅游方面的支出。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3.文化旅游体育与传媒（类）广播电视（款）行政运行（项）:反映行政单位（包括实行公务员管理的事业单位）的基本支出。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4.文化旅游体育与传媒（类）广播电视（款）广播电视事务（项）: 反映广播电视台等的支出。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5.文化旅游体育与传媒（类）广播电视（款）其他广播电视支出（项）:反映除上述项目以外其他用于广播电视方面的支出 。</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6.文化旅游体育与传媒（类）其他文化旅游体育与传媒支出（款）文化产业发展专项支出（项）:反映支持文化产业发展专项支出 。</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7.节能环保支出（类）自然生态保护（款）其他自然生态保护支出（项）: 反映除上述项目外其他用于自然生态保护方面的支出。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8.财政拨款收入：指单位从同级财政部门取得的财政预算资金。</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9.基本支出：指为保障机构正常运转、完成日常工作任务而发生的人员支出和公用支出。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10.项目支出：指在基本支出之外为完成特定行政任务和事业发展目标所发生的支出。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11.“三公”经费：纳入市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eastAsia="仿宋_GB2312"/>
          <w:sz w:val="32"/>
          <w:szCs w:val="32"/>
          <w:shd w:val="clear"/>
        </w:rPr>
      </w:pPr>
      <w:r>
        <w:rPr>
          <w:rFonts w:hint="eastAsia" w:ascii="仿宋_GB2312" w:eastAsia="仿宋_GB2312"/>
          <w:sz w:val="32"/>
          <w:szCs w:val="32"/>
          <w:shd w:val="clear"/>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13.经营收入：事业单位在专业业务活动及辅助活动之外开展非独立核算经营活动取得的收入。</w:t>
      </w:r>
    </w:p>
    <w:p>
      <w:pPr>
        <w:spacing w:line="600" w:lineRule="exact"/>
        <w:ind w:firstLine="880" w:firstLineChars="200"/>
        <w:jc w:val="center"/>
        <w:outlineLvl w:val="0"/>
        <w:rPr>
          <w:rFonts w:hint="eastAsia" w:ascii="黑体" w:hAnsi="黑体" w:eastAsia="黑体"/>
          <w:color w:val="000000"/>
          <w:sz w:val="44"/>
          <w:szCs w:val="44"/>
          <w:shd w:val="clear"/>
        </w:rPr>
      </w:pPr>
      <w:bookmarkStart w:id="52" w:name="_Toc15396614"/>
      <w:bookmarkStart w:id="53" w:name="_Toc15377226"/>
    </w:p>
    <w:p>
      <w:pPr>
        <w:spacing w:line="600" w:lineRule="exact"/>
        <w:ind w:firstLine="880" w:firstLineChars="200"/>
        <w:jc w:val="center"/>
        <w:outlineLvl w:val="0"/>
        <w:rPr>
          <w:rFonts w:hint="eastAsia" w:ascii="黑体" w:hAnsi="黑体" w:eastAsia="黑体"/>
          <w:color w:val="000000"/>
          <w:sz w:val="44"/>
          <w:szCs w:val="44"/>
          <w:shd w:val="clear"/>
        </w:rPr>
      </w:pPr>
    </w:p>
    <w:p>
      <w:pPr>
        <w:spacing w:line="600" w:lineRule="exact"/>
        <w:ind w:firstLine="880" w:firstLineChars="200"/>
        <w:jc w:val="center"/>
        <w:outlineLvl w:val="0"/>
        <w:rPr>
          <w:rStyle w:val="25"/>
          <w:rFonts w:ascii="黑体" w:hAnsi="黑体" w:eastAsia="黑体"/>
          <w:b w:val="0"/>
          <w:shd w:val="clear"/>
        </w:rPr>
      </w:pPr>
      <w:r>
        <w:rPr>
          <w:rFonts w:hint="eastAsia" w:ascii="黑体" w:hAnsi="黑体" w:eastAsia="黑体"/>
          <w:color w:val="000000"/>
          <w:sz w:val="44"/>
          <w:szCs w:val="44"/>
          <w:shd w:val="clear"/>
        </w:rPr>
        <w:t>第</w:t>
      </w:r>
      <w:r>
        <w:rPr>
          <w:rStyle w:val="25"/>
          <w:rFonts w:hint="eastAsia" w:ascii="黑体" w:hAnsi="黑体" w:eastAsia="黑体"/>
          <w:b w:val="0"/>
          <w:shd w:val="clear"/>
        </w:rPr>
        <w:t>四部分 附件</w:t>
      </w:r>
      <w:bookmarkEnd w:id="52"/>
    </w:p>
    <w:p>
      <w:pPr>
        <w:spacing w:line="600" w:lineRule="exact"/>
        <w:jc w:val="left"/>
        <w:outlineLvl w:val="0"/>
        <w:rPr>
          <w:rFonts w:ascii="方正小标宋简体" w:hAnsi="方正小标宋简体" w:eastAsia="方正小标宋简体" w:cs="方正小标宋简体"/>
          <w:sz w:val="32"/>
          <w:szCs w:val="32"/>
          <w:shd w:val="clear"/>
        </w:rPr>
      </w:pPr>
      <w:r>
        <w:rPr>
          <w:rFonts w:hint="eastAsia" w:ascii="黑体" w:hAnsi="黑体" w:eastAsia="黑体" w:cs="黑体"/>
          <w:sz w:val="32"/>
          <w:szCs w:val="32"/>
          <w:shd w:val="clear"/>
        </w:rPr>
        <w:t>附件1</w:t>
      </w:r>
    </w:p>
    <w:p>
      <w:pPr>
        <w:spacing w:line="600" w:lineRule="exact"/>
        <w:ind w:firstLine="880" w:firstLineChars="200"/>
        <w:jc w:val="center"/>
        <w:outlineLvl w:val="0"/>
        <w:rPr>
          <w:rFonts w:ascii="黑体" w:hAnsi="黑体" w:eastAsia="黑体"/>
          <w:color w:val="000000"/>
          <w:sz w:val="44"/>
          <w:szCs w:val="44"/>
          <w:shd w:val="clear"/>
        </w:rPr>
      </w:pPr>
      <w:r>
        <w:rPr>
          <w:rFonts w:hint="eastAsia" w:ascii="黑体" w:hAnsi="黑体" w:eastAsia="黑体"/>
          <w:color w:val="000000"/>
          <w:sz w:val="44"/>
          <w:szCs w:val="44"/>
          <w:shd w:val="clear"/>
        </w:rPr>
        <w:t>广安市广播电视台</w:t>
      </w:r>
    </w:p>
    <w:p>
      <w:pPr>
        <w:spacing w:line="600" w:lineRule="exact"/>
        <w:ind w:firstLine="880" w:firstLineChars="200"/>
        <w:jc w:val="center"/>
        <w:outlineLvl w:val="0"/>
        <w:rPr>
          <w:rFonts w:ascii="黑体" w:hAnsi="黑体" w:eastAsia="黑体"/>
          <w:color w:val="000000"/>
          <w:sz w:val="44"/>
          <w:szCs w:val="44"/>
          <w:shd w:val="clear"/>
        </w:rPr>
      </w:pPr>
      <w:r>
        <w:rPr>
          <w:rFonts w:hint="eastAsia" w:ascii="黑体" w:hAnsi="黑体" w:eastAsia="黑体"/>
          <w:color w:val="000000"/>
          <w:sz w:val="44"/>
          <w:szCs w:val="44"/>
          <w:shd w:val="clear"/>
        </w:rPr>
        <w:t>2021年度部门整体支出绩效自评报告</w:t>
      </w:r>
    </w:p>
    <w:p>
      <w:pPr>
        <w:widowControl/>
        <w:spacing w:line="540" w:lineRule="exact"/>
        <w:ind w:firstLine="640" w:firstLineChars="200"/>
        <w:jc w:val="left"/>
        <w:rPr>
          <w:rFonts w:ascii="方正黑体_GBK" w:eastAsia="方正黑体_GBK"/>
          <w:sz w:val="32"/>
          <w:szCs w:val="32"/>
          <w:shd w:val="clear"/>
        </w:rPr>
      </w:pPr>
      <w:r>
        <w:rPr>
          <w:rFonts w:hint="eastAsia" w:ascii="方正黑体_GBK" w:eastAsia="方正黑体_GBK"/>
          <w:sz w:val="32"/>
          <w:szCs w:val="32"/>
          <w:shd w:val="clear"/>
        </w:rPr>
        <w:t>一、部门基本情况</w:t>
      </w:r>
    </w:p>
    <w:p>
      <w:pPr>
        <w:spacing w:line="540" w:lineRule="exact"/>
        <w:ind w:firstLine="640" w:firstLineChars="200"/>
        <w:rPr>
          <w:rFonts w:ascii="仿宋_GB2312" w:eastAsia="仿宋_GB2312"/>
          <w:sz w:val="32"/>
          <w:szCs w:val="32"/>
          <w:shd w:val="clear"/>
        </w:rPr>
      </w:pPr>
      <w:r>
        <w:rPr>
          <w:rFonts w:hint="eastAsia" w:ascii="仿宋_GB2312" w:eastAsia="仿宋_GB2312"/>
          <w:sz w:val="32"/>
          <w:szCs w:val="32"/>
          <w:shd w:val="clear"/>
        </w:rPr>
        <w:t>（一）机构组成</w:t>
      </w:r>
    </w:p>
    <w:p>
      <w:pPr>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广安市广播电视台于2010年6月由原广安电视台、广安人民广播电台整合而成，开办有FM94.7、FM101.2等3个广播频率，新闻综合、公共2个电视频道和小平故里手机台、广安新闻网、思源社区论坛等媒体平台。根据三定方案，广安市广播电视台是市委宣传部主管的正县级差额补助事业单位，属于公益二类，收入主要靠财政补助、经营创收和争取支持。</w:t>
      </w:r>
    </w:p>
    <w:p>
      <w:pPr>
        <w:spacing w:line="540" w:lineRule="exact"/>
        <w:ind w:firstLine="640" w:firstLineChars="200"/>
        <w:rPr>
          <w:rFonts w:ascii="仿宋_GB2312" w:eastAsia="仿宋_GB2312"/>
          <w:sz w:val="32"/>
          <w:szCs w:val="32"/>
          <w:shd w:val="clear"/>
        </w:rPr>
      </w:pPr>
      <w:r>
        <w:rPr>
          <w:rFonts w:hint="eastAsia" w:ascii="仿宋_GB2312" w:eastAsia="仿宋_GB2312"/>
          <w:sz w:val="32"/>
          <w:szCs w:val="32"/>
          <w:shd w:val="clear"/>
        </w:rPr>
        <w:t>（二）机构职能</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广安市广播电视台由广安市文化广播电视和旅游局依法设立，市委宣传部领导，广安市文化广播电视和旅游局实行行政管理的事业单位。主要职责是：以宣传为中心，把握正确舆论导向，发展广播电视事业产业，从事广播电视节目制作、播出、转播、广播电视产业经营；广播电视研究，电视剧、专题片的拍摄（录制）、相关艺术制作等工作。</w:t>
      </w:r>
    </w:p>
    <w:p>
      <w:pPr>
        <w:widowControl/>
        <w:numPr>
          <w:ilvl w:val="0"/>
          <w:numId w:val="3"/>
        </w:numPr>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人员概况</w:t>
      </w:r>
    </w:p>
    <w:p>
      <w:pPr>
        <w:widowControl/>
        <w:numPr>
          <w:ilvl w:val="0"/>
          <w:numId w:val="0"/>
        </w:numPr>
        <w:spacing w:line="540" w:lineRule="exact"/>
        <w:ind w:firstLine="640" w:firstLineChars="200"/>
        <w:jc w:val="left"/>
        <w:rPr>
          <w:rFonts w:hint="eastAsia" w:ascii="方正黑体_GBK" w:eastAsia="方正黑体_GBK"/>
          <w:sz w:val="32"/>
          <w:szCs w:val="32"/>
          <w:shd w:val="clear"/>
        </w:rPr>
      </w:pPr>
      <w:r>
        <w:rPr>
          <w:rFonts w:hint="eastAsia" w:ascii="仿宋_GB2312" w:eastAsia="仿宋_GB2312"/>
          <w:sz w:val="32"/>
          <w:szCs w:val="32"/>
          <w:shd w:val="clear"/>
        </w:rPr>
        <w:t xml:space="preserve">截止2021年底，在职人数为150人：在编40人（其中财政拨款18人，自收自支22人）；编外聘用110人（聘用人员104人，劳务派遣6人）。 </w:t>
      </w:r>
      <w:r>
        <w:rPr>
          <w:rFonts w:hint="eastAsia" w:ascii="方正黑体_GBK" w:eastAsia="方正黑体_GBK"/>
          <w:sz w:val="32"/>
          <w:szCs w:val="32"/>
          <w:shd w:val="clear"/>
        </w:rPr>
        <w:t xml:space="preserve">  </w:t>
      </w:r>
    </w:p>
    <w:p>
      <w:pPr>
        <w:widowControl/>
        <w:numPr>
          <w:ilvl w:val="0"/>
          <w:numId w:val="0"/>
        </w:numPr>
        <w:spacing w:line="540" w:lineRule="exact"/>
        <w:ind w:firstLine="640" w:firstLineChars="200"/>
        <w:jc w:val="left"/>
        <w:rPr>
          <w:rFonts w:ascii="仿宋_GB2312" w:eastAsia="仿宋_GB2312"/>
          <w:sz w:val="32"/>
          <w:szCs w:val="32"/>
          <w:shd w:val="clear"/>
        </w:rPr>
      </w:pPr>
      <w:r>
        <w:rPr>
          <w:rFonts w:hint="eastAsia" w:ascii="方正黑体_GBK" w:eastAsia="方正黑体_GBK"/>
          <w:sz w:val="32"/>
          <w:szCs w:val="32"/>
          <w:shd w:val="clear"/>
        </w:rPr>
        <w:t>二、部门整体收支情况</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（一）2021年1-12月广播电视台收入：2602.34万元，上年结转30万元。</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（二）2021年1-12月广播电视台支出：2632.34万元</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1.人员及公用支出：2581.43万元（自筹：1704.47万元；财政拨款：876.96万元）</w:t>
      </w:r>
    </w:p>
    <w:p>
      <w:pPr>
        <w:tabs>
          <w:tab w:val="center" w:pos="4153"/>
        </w:tabs>
        <w:spacing w:line="540" w:lineRule="exact"/>
        <w:ind w:firstLine="640" w:firstLineChars="200"/>
        <w:rPr>
          <w:rFonts w:ascii="仿宋_GB2312" w:eastAsia="仿宋_GB2312"/>
          <w:sz w:val="32"/>
          <w:szCs w:val="32"/>
          <w:shd w:val="clear"/>
        </w:rPr>
      </w:pPr>
      <w:r>
        <w:rPr>
          <w:rFonts w:hint="eastAsia" w:ascii="仿宋_GB2312" w:eastAsia="仿宋_GB2312"/>
          <w:sz w:val="32"/>
          <w:szCs w:val="32"/>
          <w:shd w:val="clear"/>
        </w:rPr>
        <w:t>2.项目支出：50.91万元</w:t>
      </w:r>
      <w:r>
        <w:rPr>
          <w:rFonts w:hint="eastAsia" w:ascii="仿宋_GB2312" w:eastAsia="仿宋_GB2312"/>
          <w:sz w:val="32"/>
          <w:szCs w:val="32"/>
          <w:shd w:val="clear"/>
        </w:rPr>
        <w:tab/>
      </w:r>
      <w:r>
        <w:rPr>
          <w:rFonts w:hint="eastAsia" w:ascii="仿宋_GB2312" w:eastAsia="仿宋_GB2312"/>
          <w:sz w:val="32"/>
          <w:szCs w:val="32"/>
          <w:shd w:val="clear"/>
        </w:rPr>
        <w:tab/>
      </w:r>
    </w:p>
    <w:p>
      <w:pPr>
        <w:widowControl/>
        <w:spacing w:line="540" w:lineRule="exact"/>
        <w:ind w:firstLine="640" w:firstLineChars="200"/>
        <w:jc w:val="left"/>
        <w:rPr>
          <w:rFonts w:ascii="方正黑体_GBK" w:eastAsia="方正黑体_GBK"/>
          <w:sz w:val="32"/>
          <w:szCs w:val="32"/>
          <w:shd w:val="clear"/>
        </w:rPr>
      </w:pPr>
      <w:r>
        <w:rPr>
          <w:rFonts w:hint="eastAsia" w:ascii="方正黑体_GBK" w:eastAsia="方正黑体_GBK"/>
          <w:sz w:val="32"/>
          <w:szCs w:val="32"/>
          <w:shd w:val="clear"/>
        </w:rPr>
        <w:t>三、部门整体预算绩效管理情况</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（一）预算编制情况。</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按照预算管理有关规定，目前部门预算的编制实行综合预算制度，即全部收入和支出都反映在预算中。2021年广安市广播电视台收入预算总额为2602.34万元，其中：当年财政拨款收入897.87万元，事业收入1704.47万元，上年结转收入30万元。相应安排支出预算2632.34万元，其中人员经费2155.20万元，公用经费426.23万元，对个人和家庭的补助支出0万元，项目支出50.91万元。</w:t>
      </w:r>
    </w:p>
    <w:p>
      <w:pPr>
        <w:numPr>
          <w:ilvl w:val="0"/>
          <w:numId w:val="4"/>
        </w:num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执行管理情况。</w:t>
      </w:r>
    </w:p>
    <w:p>
      <w:pPr>
        <w:numPr>
          <w:ilvl w:val="0"/>
          <w:numId w:val="0"/>
        </w:num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广安市广播电视台严格按照预算执行。在收到财政下达资金的各类款项后，按照资金的用途使用，支出总额控制在预算总额以内，按照预算执行进度，及时支付。</w:t>
      </w:r>
    </w:p>
    <w:p>
      <w:pPr>
        <w:tabs>
          <w:tab w:val="center" w:pos="4153"/>
        </w:tabs>
        <w:spacing w:line="54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（三）支出绩效情况。</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2021年，广安市广播电视台积极履职，强化管理，较好地完成了年度工作目标。通过加强预算收支管理，不断建立健全内部管理制度，梳理内部管理流程，部门整体支出管理水平得到提升。根据部门整体支出绩效评价指标体系，我单位2021年度自评得分为88分。部门整体支出绩效情况如下：</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 预算编制得分8分。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（1）绩效目标编制要素完整，指标细化量化，得满分4分。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（2）实际完成预期指标，得满分4分。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（3）部门全年预算调剂金额/年初部门预算数&gt;0.1,本项不得分。</w:t>
      </w:r>
    </w:p>
    <w:p>
      <w:pPr>
        <w:widowControl/>
        <w:spacing w:line="540" w:lineRule="exact"/>
        <w:ind w:firstLine="640" w:firstLineChars="200"/>
        <w:jc w:val="left"/>
        <w:rPr>
          <w:rFonts w:hint="eastAsia" w:ascii="仿宋_GB2312" w:eastAsia="仿宋_GB2312"/>
          <w:sz w:val="32"/>
          <w:szCs w:val="32"/>
          <w:shd w:val="clear"/>
          <w:lang w:eastAsia="zh-CN"/>
        </w:rPr>
      </w:pPr>
      <w:r>
        <w:rPr>
          <w:rFonts w:hint="eastAsia" w:ascii="仿宋_GB2312" w:eastAsia="仿宋_GB2312"/>
          <w:sz w:val="32"/>
          <w:szCs w:val="32"/>
          <w:shd w:val="clear"/>
        </w:rPr>
        <w:t>2.预算执行得分12分</w:t>
      </w:r>
      <w:r>
        <w:rPr>
          <w:rFonts w:hint="eastAsia" w:ascii="仿宋_GB2312" w:eastAsia="仿宋_GB2312"/>
          <w:sz w:val="32"/>
          <w:szCs w:val="32"/>
          <w:shd w:val="clear"/>
          <w:lang w:eastAsia="zh-CN"/>
        </w:rPr>
        <w:t>。</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（1）日常公用经费决算数与年初预算数偏差小于10%，本项得满分4分。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（2）绩效监控调整取消额与结余注销额均为零时，得满分2分。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（3）6、9、11月部门预算执行进度达到量化指标，得满分6分。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3.完成结果得分8分。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（1）预算执行进度=预算执行数2632.34/预算数2602.34=101.15%，本项得4分。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（2）审计监督、财政检查无违纪违规问题，得满分4分。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4.项目预算管理得分50分。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我台704发射台代维代播项目自评得分50分。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5.绩效结果运用得分10分。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（1）将相关绩效信息随同决算公开，一是按规定在我台门户网站公开信息；二是基础数据信息和会计信息资料真实、完整、准确。得2分。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（2）将绩效管理结果与预算安排进行挂钩，得4分。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（3）在规定时间内向财政部门反馈应用绩效结果报告，得4分。</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（四）绩效自评结果应用</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将评价结果作为安排以后年度预算的重要依据，将一些绩效评价结果不好的项目取消，对执行不力的部门的预算要进行相应削减，切实发挥绩效评价工作的应有作用。在以后项目执行过程中，运用结果及时掌控项目的进展和资金使用情况，有效预防及纠正偏离预算绩效目标的行为。</w:t>
      </w:r>
    </w:p>
    <w:p>
      <w:pPr>
        <w:widowControl/>
        <w:spacing w:line="540" w:lineRule="exact"/>
        <w:ind w:firstLine="640" w:firstLineChars="200"/>
        <w:jc w:val="left"/>
        <w:rPr>
          <w:rFonts w:ascii="仿宋_GB2312" w:eastAsia="仿宋_GB2312"/>
          <w:sz w:val="32"/>
          <w:szCs w:val="32"/>
          <w:shd w:val="clear"/>
        </w:rPr>
      </w:pPr>
      <w:r>
        <w:rPr>
          <w:rFonts w:hint="eastAsia" w:ascii="方正黑体_GBK" w:eastAsia="方正黑体_GBK"/>
          <w:sz w:val="32"/>
          <w:szCs w:val="32"/>
          <w:shd w:val="clear"/>
        </w:rPr>
        <w:t>四、 存在的问题</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1、预算编制工作有待细化。预算编制不够明确和细化，预算编制的合理性需要提高，预算执行力度还要进一步加强。</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2、因单位全额拨款编制少，单位人员多，导致经费不足：绩效工资和日常公用经费不足、与实际支出相差较大。</w:t>
      </w:r>
    </w:p>
    <w:p>
      <w:pPr>
        <w:widowControl/>
        <w:spacing w:line="540" w:lineRule="exact"/>
        <w:ind w:firstLine="640" w:firstLineChars="200"/>
        <w:jc w:val="left"/>
        <w:rPr>
          <w:rFonts w:hint="eastAsia" w:ascii="仿宋_GB2312" w:eastAsia="仿宋_GB2312"/>
          <w:sz w:val="32"/>
          <w:szCs w:val="32"/>
          <w:shd w:val="clear"/>
        </w:rPr>
      </w:pPr>
      <w:r>
        <w:rPr>
          <w:rFonts w:hint="eastAsia" w:ascii="仿宋_GB2312" w:eastAsia="仿宋_GB2312"/>
          <w:sz w:val="32"/>
          <w:szCs w:val="32"/>
          <w:shd w:val="clear"/>
        </w:rPr>
        <w:t>3、公用经费控制有一定难度，基本为刚性支出。</w:t>
      </w:r>
    </w:p>
    <w:p>
      <w:pPr>
        <w:widowControl/>
        <w:spacing w:line="540" w:lineRule="exact"/>
        <w:ind w:firstLine="640" w:firstLineChars="200"/>
        <w:jc w:val="left"/>
        <w:rPr>
          <w:rFonts w:hint="eastAsia" w:ascii="方正黑体_GBK" w:eastAsia="方正黑体_GBK"/>
          <w:sz w:val="32"/>
          <w:szCs w:val="32"/>
          <w:shd w:val="clear"/>
        </w:rPr>
      </w:pPr>
      <w:r>
        <w:rPr>
          <w:rFonts w:hint="eastAsia" w:ascii="方正黑体_GBK" w:eastAsia="方正黑体_GBK"/>
          <w:sz w:val="32"/>
          <w:szCs w:val="32"/>
          <w:shd w:val="clear"/>
        </w:rPr>
        <w:t>五、改进措施和有关建议</w:t>
      </w:r>
    </w:p>
    <w:p>
      <w:pPr>
        <w:spacing w:line="58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针对上述存在的问题及对外整体支出管理工作的需要，拟实施的改进措施如下：</w:t>
      </w:r>
    </w:p>
    <w:p>
      <w:pPr>
        <w:spacing w:line="58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1、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58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58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80" w:lineRule="exact"/>
        <w:ind w:firstLine="640" w:firstLineChars="200"/>
        <w:rPr>
          <w:rFonts w:hint="eastAsia" w:ascii="仿宋_GB2312" w:eastAsia="仿宋_GB2312"/>
          <w:sz w:val="32"/>
          <w:szCs w:val="32"/>
          <w:shd w:val="clear"/>
        </w:rPr>
      </w:pPr>
      <w:r>
        <w:rPr>
          <w:rFonts w:hint="eastAsia" w:ascii="仿宋_GB2312" w:eastAsia="仿宋_GB2312"/>
          <w:sz w:val="32"/>
          <w:szCs w:val="32"/>
          <w:shd w:val="clear"/>
        </w:rPr>
        <w:t>4、对相关人员加强培训，特别是针对《预算法》《行政事业单位会计制度》等学习培训，规范部门预算收支核算，切实提高部门预算收支管理水平。</w:t>
      </w:r>
    </w:p>
    <w:p>
      <w:pPr>
        <w:pStyle w:val="2"/>
        <w:rPr>
          <w:rFonts w:hint="eastAsia" w:ascii="仿宋_GB2312" w:eastAsia="仿宋_GB2312"/>
          <w:sz w:val="32"/>
          <w:szCs w:val="32"/>
          <w:shd w:val="clear"/>
        </w:rPr>
      </w:pPr>
    </w:p>
    <w:p>
      <w:pPr>
        <w:rPr>
          <w:rFonts w:hint="eastAsia" w:ascii="仿宋_GB2312" w:eastAsia="仿宋_GB2312"/>
          <w:sz w:val="32"/>
          <w:szCs w:val="32"/>
          <w:shd w:val="clear"/>
        </w:rPr>
      </w:pPr>
    </w:p>
    <w:p>
      <w:pPr>
        <w:pStyle w:val="2"/>
        <w:rPr>
          <w:rFonts w:hint="eastAsia" w:ascii="仿宋_GB2312" w:eastAsia="仿宋_GB2312"/>
          <w:sz w:val="32"/>
          <w:szCs w:val="32"/>
          <w:shd w:val="clear"/>
        </w:rPr>
      </w:pPr>
    </w:p>
    <w:p>
      <w:pPr>
        <w:rPr>
          <w:rFonts w:hint="eastAsia" w:ascii="仿宋_GB2312" w:eastAsia="仿宋_GB2312"/>
          <w:sz w:val="32"/>
          <w:szCs w:val="32"/>
          <w:shd w:val="clear"/>
        </w:rPr>
      </w:pPr>
    </w:p>
    <w:p>
      <w:pPr>
        <w:spacing w:line="580" w:lineRule="exact"/>
        <w:ind w:firstLine="640" w:firstLineChars="200"/>
        <w:rPr>
          <w:rFonts w:hint="eastAsia" w:ascii="黑体" w:hAnsi="黑体" w:eastAsia="黑体" w:cs="黑体"/>
          <w:sz w:val="32"/>
          <w:szCs w:val="32"/>
          <w:shd w:val="clear"/>
        </w:rPr>
      </w:pPr>
    </w:p>
    <w:p>
      <w:pPr>
        <w:spacing w:line="580" w:lineRule="exact"/>
        <w:rPr>
          <w:rFonts w:ascii="仿宋_GB2312" w:hAnsi="仿宋_GB2312" w:eastAsia="仿宋_GB2312" w:cs="仿宋_GB2312"/>
          <w:sz w:val="32"/>
          <w:szCs w:val="32"/>
          <w:shd w:val="clear"/>
        </w:rPr>
      </w:pPr>
      <w:r>
        <w:rPr>
          <w:rFonts w:hint="eastAsia" w:ascii="黑体" w:hAnsi="黑体" w:eastAsia="黑体" w:cs="黑体"/>
          <w:sz w:val="32"/>
          <w:szCs w:val="32"/>
          <w:shd w:val="clear"/>
        </w:rPr>
        <w:t>附件2</w:t>
      </w:r>
    </w:p>
    <w:p>
      <w:pPr>
        <w:pStyle w:val="31"/>
        <w:spacing w:line="600" w:lineRule="exact"/>
        <w:ind w:firstLine="880" w:firstLineChars="200"/>
        <w:jc w:val="center"/>
        <w:rPr>
          <w:rFonts w:ascii="方正小标宋简体" w:hAnsi="宋体" w:eastAsia="方正小标宋简体"/>
          <w:sz w:val="44"/>
          <w:szCs w:val="44"/>
          <w:shd w:val="clear"/>
        </w:rPr>
      </w:pPr>
      <w:r>
        <w:rPr>
          <w:rFonts w:hint="eastAsia" w:ascii="方正小标宋简体" w:hAnsi="宋体" w:eastAsia="方正小标宋简体"/>
          <w:sz w:val="44"/>
          <w:szCs w:val="44"/>
          <w:shd w:val="clear"/>
        </w:rPr>
        <w:t>广安市广播电视台</w:t>
      </w:r>
    </w:p>
    <w:p>
      <w:pPr>
        <w:pStyle w:val="31"/>
        <w:spacing w:line="600" w:lineRule="exact"/>
        <w:ind w:firstLine="880" w:firstLineChars="200"/>
        <w:jc w:val="center"/>
        <w:rPr>
          <w:rFonts w:ascii="仿宋_GB2312" w:hAnsi="宋体" w:eastAsia="仿宋_GB2312"/>
          <w:color w:val="auto"/>
          <w:kern w:val="2"/>
          <w:sz w:val="32"/>
          <w:szCs w:val="32"/>
          <w:shd w:val="clear"/>
        </w:rPr>
      </w:pPr>
      <w:r>
        <w:rPr>
          <w:rFonts w:hint="eastAsia" w:ascii="方正小标宋简体" w:hAnsi="宋体" w:eastAsia="方正小标宋简体"/>
          <w:sz w:val="44"/>
          <w:szCs w:val="44"/>
          <w:shd w:val="clear"/>
        </w:rPr>
        <w:t>202</w:t>
      </w:r>
      <w:r>
        <w:rPr>
          <w:rFonts w:hint="eastAsia" w:ascii="方正小标宋简体" w:hAnsi="宋体" w:eastAsia="方正小标宋简体"/>
          <w:sz w:val="44"/>
          <w:szCs w:val="44"/>
          <w:shd w:val="clear"/>
          <w:lang w:val="en-US"/>
        </w:rPr>
        <w:t>1</w:t>
      </w:r>
      <w:r>
        <w:rPr>
          <w:rFonts w:hint="eastAsia" w:ascii="方正小标宋简体" w:hAnsi="宋体" w:eastAsia="方正小标宋简体"/>
          <w:sz w:val="44"/>
          <w:szCs w:val="44"/>
          <w:shd w:val="clear"/>
        </w:rPr>
        <w:t>年市级项目支出绩效自评报告</w:t>
      </w:r>
    </w:p>
    <w:p>
      <w:pPr>
        <w:spacing w:line="600" w:lineRule="exact"/>
        <w:ind w:firstLine="640" w:firstLineChars="200"/>
        <w:jc w:val="center"/>
        <w:rPr>
          <w:rFonts w:hint="eastAsia" w:ascii="方正楷体_GBK" w:hAnsi="宋体" w:eastAsia="方正楷体_GBK"/>
          <w:sz w:val="32"/>
          <w:szCs w:val="32"/>
          <w:shd w:val="clear"/>
        </w:rPr>
      </w:pPr>
      <w:r>
        <w:rPr>
          <w:rFonts w:hint="eastAsia" w:ascii="方正楷体_GBK" w:hAnsi="宋体" w:eastAsia="方正楷体_GBK"/>
          <w:sz w:val="32"/>
          <w:szCs w:val="32"/>
          <w:shd w:val="clear"/>
        </w:rPr>
        <w:t>（704发射台代维代播项目）</w:t>
      </w:r>
    </w:p>
    <w:p>
      <w:pPr>
        <w:numPr>
          <w:ilvl w:val="0"/>
          <w:numId w:val="5"/>
        </w:numPr>
        <w:adjustRightInd w:val="0"/>
        <w:snapToGrid w:val="0"/>
        <w:spacing w:line="560" w:lineRule="exact"/>
        <w:ind w:firstLine="660" w:firstLineChars="200"/>
        <w:rPr>
          <w:rFonts w:eastAsia="黑体"/>
          <w:sz w:val="33"/>
          <w:szCs w:val="33"/>
          <w:shd w:val="clear"/>
          <w:lang w:val="zh-CN"/>
        </w:rPr>
      </w:pPr>
      <w:r>
        <w:rPr>
          <w:rFonts w:hint="eastAsia" w:eastAsia="黑体"/>
          <w:sz w:val="33"/>
          <w:szCs w:val="33"/>
          <w:shd w:val="clear"/>
          <w:lang w:val="zh-CN"/>
        </w:rPr>
        <w:t>项目概况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由于704发射台的地理位置高，我台的广播电视节目在704台山上发射，基本能满足和覆盖广安市辖区内的收听收看广安广播电视节目群众的需要，解决偏远山区收听收看广安本地广播电视节目难的问题，实现国家广播电视事业村村通村村响工程计划。我台付费给704发射传输台，704发射台同意我台在发射机房安装设备用于播出广安广播电视台广播、电视节目，并保障安全播出、设备安全管理、设备的日常维护保养。</w:t>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（一）项目资金申报及批复情况。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2021年所需资金50万元，已全部到位。</w:t>
      </w:r>
    </w:p>
    <w:p>
      <w:pPr>
        <w:numPr>
          <w:ilvl w:val="0"/>
          <w:numId w:val="6"/>
        </w:num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项目绩效目标。</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年度目标是安全管理设备和及时足量播出节目。</w:t>
      </w:r>
    </w:p>
    <w:p>
      <w:pPr>
        <w:numPr>
          <w:ilvl w:val="0"/>
          <w:numId w:val="7"/>
        </w:num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项目资金申报相符性。</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项目申报申报目标合理，内容与具体实施内容相符。</w:t>
      </w:r>
    </w:p>
    <w:p>
      <w:pPr>
        <w:adjustRightInd w:val="0"/>
        <w:snapToGrid w:val="0"/>
        <w:spacing w:line="560" w:lineRule="exact"/>
        <w:ind w:firstLine="660" w:firstLineChars="200"/>
        <w:rPr>
          <w:rFonts w:hint="eastAsia" w:eastAsia="黑体"/>
          <w:sz w:val="33"/>
          <w:szCs w:val="33"/>
          <w:shd w:val="clear"/>
        </w:rPr>
      </w:pPr>
      <w:r>
        <w:rPr>
          <w:rFonts w:hint="eastAsia" w:eastAsia="黑体"/>
          <w:sz w:val="33"/>
          <w:szCs w:val="33"/>
          <w:shd w:val="clear"/>
        </w:rPr>
        <w:t>二、项目实施及管理情况</w:t>
      </w:r>
    </w:p>
    <w:p>
      <w:pPr>
        <w:adjustRightInd w:val="0"/>
        <w:snapToGrid w:val="0"/>
        <w:spacing w:line="560" w:lineRule="exact"/>
        <w:ind w:firstLine="660" w:firstLineChars="200"/>
        <w:rPr>
          <w:rFonts w:eastAsia="黑体"/>
          <w:sz w:val="33"/>
          <w:szCs w:val="33"/>
          <w:shd w:val="clear"/>
        </w:rPr>
      </w:pPr>
      <w:r>
        <w:rPr>
          <w:rFonts w:hint="eastAsia" w:eastAsia="楷体_GB2312"/>
          <w:b/>
          <w:sz w:val="33"/>
          <w:szCs w:val="33"/>
          <w:shd w:val="clear"/>
          <w:lang w:val="zh-CN"/>
        </w:rPr>
        <w:t>（一）资金计划、到位及使用情况。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收到财政拨付后，全额一次付清。</w:t>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（二）项目财务管理情况。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该项目财务管理制度健全，严格执行财务管理制度，账务处理及时，会计核算真实规范。</w:t>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（三）项目组织实施情况。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该项目由技术播出部具体经办实施。在实施过程中，我台严格按照省市县各级政府相关要求进行实施，严格按照相关要求实施，同时接受教育、财政、监察、审计等部门的财务检查或审计监督。</w:t>
      </w:r>
    </w:p>
    <w:p>
      <w:pPr>
        <w:adjustRightInd w:val="0"/>
        <w:snapToGrid w:val="0"/>
        <w:spacing w:line="560" w:lineRule="exact"/>
        <w:ind w:firstLine="660" w:firstLineChars="200"/>
        <w:rPr>
          <w:sz w:val="33"/>
          <w:szCs w:val="33"/>
          <w:shd w:val="clear"/>
          <w:lang w:val="zh-CN"/>
        </w:rPr>
      </w:pPr>
      <w:r>
        <w:rPr>
          <w:rFonts w:hint="eastAsia" w:eastAsia="黑体"/>
          <w:sz w:val="33"/>
          <w:szCs w:val="33"/>
          <w:shd w:val="clear"/>
        </w:rPr>
        <w:t>三、项目绩效情况</w:t>
      </w:r>
      <w:r>
        <w:rPr>
          <w:rFonts w:hint="eastAsia"/>
          <w:sz w:val="33"/>
          <w:szCs w:val="33"/>
          <w:shd w:val="clear"/>
          <w:lang w:val="zh-CN"/>
        </w:rPr>
        <w:tab/>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（一）项目完成情况。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2021年我台保质保量按时完成了704发射台代维代播项目，代管设备3台，代播节目每天播出19小时，代播节目足额率达到100%，设备故障维修率达到100%，代播节目及时率达到100%，包节目宣传效果有效提升，节目用户满意度95%以上。</w:t>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（二）项目效益情况。</w:t>
      </w:r>
    </w:p>
    <w:p>
      <w:pPr>
        <w:spacing w:line="580" w:lineRule="exact"/>
        <w:ind w:firstLine="640" w:firstLineChars="200"/>
        <w:rPr>
          <w:rFonts w:hint="eastAsia" w:ascii="仿宋_GB2312" w:eastAsia="仿宋_GB2312"/>
          <w:sz w:val="32"/>
          <w:szCs w:val="32"/>
          <w:shd w:val="clear"/>
          <w:lang w:val="zh-CN"/>
        </w:rPr>
      </w:pPr>
      <w:r>
        <w:rPr>
          <w:rFonts w:hint="eastAsia" w:ascii="仿宋_GB2312" w:eastAsia="仿宋_GB2312"/>
          <w:sz w:val="32"/>
          <w:szCs w:val="32"/>
          <w:shd w:val="clear"/>
          <w:lang w:val="zh-CN"/>
        </w:rPr>
        <w:t>该项目的实施有效地解决偏远山区收听收看广安本地广播电视节目难的问题，满足了广安市辖区内的收听收看广安广播电视节目群众的需要，助力实现国家广播电视事业村村通村村响工程计划。</w:t>
      </w:r>
    </w:p>
    <w:p>
      <w:pPr>
        <w:adjustRightInd w:val="0"/>
        <w:snapToGrid w:val="0"/>
        <w:spacing w:line="560" w:lineRule="exact"/>
        <w:ind w:firstLine="660" w:firstLineChars="200"/>
        <w:rPr>
          <w:rFonts w:eastAsia="黑体"/>
          <w:sz w:val="33"/>
          <w:szCs w:val="33"/>
          <w:shd w:val="clear"/>
        </w:rPr>
      </w:pPr>
      <w:r>
        <w:rPr>
          <w:rFonts w:hint="eastAsia" w:eastAsia="黑体"/>
          <w:sz w:val="33"/>
          <w:szCs w:val="33"/>
          <w:shd w:val="clear"/>
        </w:rPr>
        <w:t>四、问题及建议</w:t>
      </w:r>
    </w:p>
    <w:p>
      <w:pPr>
        <w:adjustRightInd w:val="0"/>
        <w:snapToGrid w:val="0"/>
        <w:spacing w:line="560" w:lineRule="exact"/>
        <w:ind w:firstLine="660" w:firstLineChars="200"/>
        <w:rPr>
          <w:rFonts w:eastAsia="楷体_GB2312"/>
          <w:b/>
          <w:sz w:val="33"/>
          <w:szCs w:val="33"/>
          <w:shd w:val="clear"/>
          <w:lang w:val="zh-CN"/>
        </w:rPr>
      </w:pPr>
      <w:r>
        <w:rPr>
          <w:rFonts w:hint="eastAsia" w:eastAsia="楷体_GB2312"/>
          <w:b/>
          <w:sz w:val="33"/>
          <w:szCs w:val="33"/>
          <w:shd w:val="clear"/>
          <w:lang w:val="zh-CN"/>
        </w:rPr>
        <w:t>（一）存在的问题。</w:t>
      </w:r>
    </w:p>
    <w:p>
      <w:pPr>
        <w:adjustRightInd w:val="0"/>
        <w:snapToGrid w:val="0"/>
        <w:spacing w:line="560" w:lineRule="exact"/>
        <w:ind w:firstLine="660" w:firstLineChars="200"/>
        <w:rPr>
          <w:rFonts w:hint="eastAsia"/>
          <w:sz w:val="33"/>
          <w:szCs w:val="33"/>
          <w:shd w:val="clear"/>
          <w:lang w:val="zh-CN"/>
        </w:rPr>
      </w:pPr>
      <w:r>
        <w:rPr>
          <w:rFonts w:hint="eastAsia" w:eastAsia="楷体_GB2312"/>
          <w:b/>
          <w:sz w:val="33"/>
          <w:szCs w:val="33"/>
          <w:shd w:val="clear"/>
          <w:lang w:val="zh-CN"/>
        </w:rPr>
        <w:t>（二）相关建议。</w:t>
      </w:r>
      <w:r>
        <w:rPr>
          <w:rFonts w:hint="eastAsia"/>
          <w:sz w:val="33"/>
          <w:szCs w:val="33"/>
          <w:shd w:val="clear"/>
          <w:lang w:val="zh-CN"/>
        </w:rPr>
        <w:t>无</w:t>
      </w:r>
    </w:p>
    <w:p>
      <w:pPr>
        <w:spacing w:line="600" w:lineRule="exact"/>
        <w:ind w:firstLine="880" w:firstLineChars="200"/>
        <w:jc w:val="center"/>
        <w:outlineLvl w:val="0"/>
        <w:rPr>
          <w:rFonts w:hint="eastAsia" w:ascii="黑体" w:hAnsi="黑体" w:eastAsia="黑体"/>
          <w:color w:val="000000"/>
          <w:sz w:val="44"/>
          <w:szCs w:val="44"/>
          <w:shd w:val="clear"/>
        </w:rPr>
      </w:pPr>
      <w:bookmarkStart w:id="54" w:name="_Toc15396618"/>
    </w:p>
    <w:p>
      <w:pPr>
        <w:spacing w:line="600" w:lineRule="exact"/>
        <w:ind w:firstLine="880" w:firstLineChars="200"/>
        <w:jc w:val="center"/>
        <w:outlineLvl w:val="0"/>
        <w:rPr>
          <w:rStyle w:val="25"/>
          <w:rFonts w:ascii="黑体" w:hAnsi="黑体" w:eastAsia="黑体"/>
          <w:b w:val="0"/>
          <w:shd w:val="clear"/>
        </w:rPr>
      </w:pPr>
      <w:r>
        <w:rPr>
          <w:rFonts w:hint="eastAsia" w:ascii="黑体" w:hAnsi="黑体" w:eastAsia="黑体"/>
          <w:color w:val="000000"/>
          <w:sz w:val="44"/>
          <w:szCs w:val="44"/>
          <w:shd w:val="clear"/>
        </w:rPr>
        <w:t>第</w:t>
      </w:r>
      <w:r>
        <w:rPr>
          <w:rStyle w:val="25"/>
          <w:rFonts w:hint="eastAsia" w:ascii="黑体" w:hAnsi="黑体" w:eastAsia="黑体"/>
          <w:b w:val="0"/>
          <w:shd w:val="clear"/>
        </w:rPr>
        <w:t>五部分 附表</w:t>
      </w:r>
      <w:bookmarkEnd w:id="53"/>
      <w:bookmarkEnd w:id="54"/>
    </w:p>
    <w:p>
      <w:pPr>
        <w:pStyle w:val="2"/>
        <w:ind w:firstLine="640" w:firstLineChars="200"/>
        <w:rPr>
          <w:rFonts w:ascii="仿宋" w:hAnsi="仿宋" w:eastAsia="仿宋"/>
          <w:color w:val="000000"/>
          <w:shd w:val="clear"/>
        </w:rPr>
      </w:pPr>
      <w:bookmarkStart w:id="55" w:name="_Toc15396619"/>
      <w:r>
        <w:rPr>
          <w:rFonts w:hint="eastAsia" w:ascii="仿宋" w:hAnsi="仿宋" w:eastAsia="仿宋"/>
          <w:b w:val="0"/>
          <w:color w:val="000000"/>
          <w:shd w:val="clear"/>
        </w:rPr>
        <w:t>一、收</w:t>
      </w:r>
      <w:r>
        <w:rPr>
          <w:rStyle w:val="26"/>
          <w:rFonts w:hint="eastAsia" w:ascii="仿宋" w:hAnsi="仿宋" w:eastAsia="仿宋"/>
          <w:b w:val="0"/>
          <w:bCs w:val="0"/>
          <w:shd w:val="clear"/>
        </w:rPr>
        <w:t>入支出决算总表</w:t>
      </w:r>
      <w:bookmarkEnd w:id="55"/>
    </w:p>
    <w:p>
      <w:pPr>
        <w:pStyle w:val="2"/>
        <w:ind w:firstLine="640" w:firstLineChars="200"/>
        <w:rPr>
          <w:rFonts w:ascii="仿宋" w:hAnsi="仿宋" w:eastAsia="仿宋"/>
          <w:color w:val="000000"/>
          <w:shd w:val="clear"/>
        </w:rPr>
      </w:pPr>
      <w:bookmarkStart w:id="56" w:name="_Toc15396620"/>
      <w:r>
        <w:rPr>
          <w:rFonts w:hint="eastAsia" w:ascii="仿宋" w:hAnsi="仿宋" w:eastAsia="仿宋"/>
          <w:b w:val="0"/>
          <w:color w:val="000000"/>
          <w:shd w:val="clear"/>
        </w:rPr>
        <w:t>二、收</w:t>
      </w:r>
      <w:r>
        <w:rPr>
          <w:rStyle w:val="26"/>
          <w:rFonts w:hint="eastAsia" w:ascii="仿宋" w:hAnsi="仿宋" w:eastAsia="仿宋"/>
          <w:b w:val="0"/>
          <w:bCs w:val="0"/>
          <w:shd w:val="clear"/>
        </w:rPr>
        <w:t>入决算表</w:t>
      </w:r>
      <w:bookmarkEnd w:id="56"/>
    </w:p>
    <w:p>
      <w:pPr>
        <w:pStyle w:val="2"/>
        <w:ind w:firstLine="640" w:firstLineChars="200"/>
        <w:rPr>
          <w:rFonts w:ascii="仿宋" w:hAnsi="仿宋" w:eastAsia="仿宋"/>
          <w:color w:val="000000"/>
          <w:shd w:val="clear"/>
        </w:rPr>
      </w:pPr>
      <w:bookmarkStart w:id="57" w:name="_Toc15396621"/>
      <w:r>
        <w:rPr>
          <w:rStyle w:val="26"/>
          <w:rFonts w:hint="eastAsia" w:ascii="仿宋" w:hAnsi="仿宋" w:eastAsia="仿宋"/>
          <w:b w:val="0"/>
          <w:bCs w:val="0"/>
          <w:shd w:val="clear"/>
        </w:rPr>
        <w:t>三、</w:t>
      </w:r>
      <w:r>
        <w:rPr>
          <w:rFonts w:hint="eastAsia" w:ascii="仿宋" w:hAnsi="仿宋" w:eastAsia="仿宋"/>
          <w:b w:val="0"/>
          <w:color w:val="000000"/>
          <w:shd w:val="clear"/>
        </w:rPr>
        <w:t>支</w:t>
      </w:r>
      <w:r>
        <w:rPr>
          <w:rStyle w:val="26"/>
          <w:rFonts w:hint="eastAsia" w:ascii="仿宋" w:hAnsi="仿宋" w:eastAsia="仿宋"/>
          <w:b w:val="0"/>
          <w:bCs w:val="0"/>
          <w:shd w:val="clear"/>
        </w:rPr>
        <w:t>出决算表</w:t>
      </w:r>
      <w:bookmarkEnd w:id="57"/>
    </w:p>
    <w:p>
      <w:pPr>
        <w:pStyle w:val="2"/>
        <w:ind w:firstLine="640" w:firstLineChars="200"/>
        <w:rPr>
          <w:rFonts w:ascii="仿宋" w:hAnsi="仿宋" w:eastAsia="仿宋"/>
          <w:b w:val="0"/>
          <w:color w:val="000000"/>
          <w:shd w:val="clear"/>
        </w:rPr>
      </w:pPr>
      <w:bookmarkStart w:id="58" w:name="_Toc15396622"/>
      <w:r>
        <w:rPr>
          <w:rStyle w:val="26"/>
          <w:rFonts w:hint="eastAsia" w:ascii="仿宋" w:hAnsi="仿宋" w:eastAsia="仿宋"/>
          <w:b w:val="0"/>
          <w:bCs w:val="0"/>
          <w:shd w:val="clear"/>
        </w:rPr>
        <w:t>四、</w:t>
      </w:r>
      <w:r>
        <w:rPr>
          <w:rFonts w:hint="eastAsia" w:ascii="仿宋" w:hAnsi="仿宋" w:eastAsia="仿宋"/>
          <w:b w:val="0"/>
          <w:color w:val="000000"/>
          <w:shd w:val="clear"/>
        </w:rPr>
        <w:t>财</w:t>
      </w:r>
      <w:r>
        <w:rPr>
          <w:rStyle w:val="26"/>
          <w:rFonts w:hint="eastAsia" w:ascii="仿宋" w:hAnsi="仿宋" w:eastAsia="仿宋"/>
          <w:b w:val="0"/>
          <w:bCs w:val="0"/>
          <w:shd w:val="clear"/>
        </w:rPr>
        <w:t>政拨款收入支出决算总表</w:t>
      </w:r>
      <w:bookmarkEnd w:id="58"/>
    </w:p>
    <w:p>
      <w:pPr>
        <w:pStyle w:val="2"/>
        <w:ind w:firstLine="640" w:firstLineChars="200"/>
        <w:rPr>
          <w:rStyle w:val="26"/>
          <w:rFonts w:ascii="仿宋" w:hAnsi="仿宋" w:eastAsia="仿宋"/>
          <w:b w:val="0"/>
          <w:bCs w:val="0"/>
          <w:shd w:val="clear"/>
        </w:rPr>
      </w:pPr>
      <w:bookmarkStart w:id="59" w:name="_Toc15396623"/>
      <w:r>
        <w:rPr>
          <w:rStyle w:val="26"/>
          <w:rFonts w:hint="eastAsia" w:ascii="仿宋" w:hAnsi="仿宋" w:eastAsia="仿宋"/>
          <w:b w:val="0"/>
          <w:bCs w:val="0"/>
          <w:shd w:val="clear"/>
        </w:rPr>
        <w:t>五、</w:t>
      </w:r>
      <w:r>
        <w:rPr>
          <w:rFonts w:hint="eastAsia" w:ascii="仿宋" w:hAnsi="仿宋" w:eastAsia="仿宋"/>
          <w:b w:val="0"/>
          <w:color w:val="000000"/>
          <w:shd w:val="clear"/>
        </w:rPr>
        <w:t>财</w:t>
      </w:r>
      <w:r>
        <w:rPr>
          <w:rStyle w:val="26"/>
          <w:rFonts w:hint="eastAsia" w:ascii="仿宋" w:hAnsi="仿宋" w:eastAsia="仿宋"/>
          <w:b w:val="0"/>
          <w:bCs w:val="0"/>
          <w:shd w:val="clear"/>
        </w:rPr>
        <w:t>政拨款支出决算明细表</w:t>
      </w:r>
      <w:bookmarkEnd w:id="59"/>
      <w:bookmarkStart w:id="60" w:name="_Toc15396624"/>
    </w:p>
    <w:p>
      <w:pPr>
        <w:pStyle w:val="2"/>
        <w:ind w:firstLine="640" w:firstLineChars="200"/>
        <w:rPr>
          <w:rFonts w:ascii="仿宋" w:hAnsi="仿宋" w:eastAsia="仿宋"/>
          <w:color w:val="000000"/>
          <w:shd w:val="clear"/>
        </w:rPr>
      </w:pPr>
      <w:r>
        <w:rPr>
          <w:rStyle w:val="26"/>
          <w:rFonts w:hint="eastAsia" w:ascii="仿宋" w:hAnsi="仿宋" w:eastAsia="仿宋"/>
          <w:b w:val="0"/>
          <w:bCs w:val="0"/>
          <w:shd w:val="clear"/>
        </w:rPr>
        <w:t>六、</w:t>
      </w:r>
      <w:r>
        <w:rPr>
          <w:rFonts w:hint="eastAsia" w:ascii="仿宋" w:hAnsi="仿宋" w:eastAsia="仿宋"/>
          <w:b w:val="0"/>
          <w:color w:val="000000"/>
          <w:shd w:val="clear"/>
        </w:rPr>
        <w:t>一</w:t>
      </w:r>
      <w:r>
        <w:rPr>
          <w:rStyle w:val="26"/>
          <w:rFonts w:hint="eastAsia" w:ascii="仿宋" w:hAnsi="仿宋" w:eastAsia="仿宋"/>
          <w:b w:val="0"/>
          <w:bCs w:val="0"/>
          <w:shd w:val="clear"/>
        </w:rPr>
        <w:t>般公共预算财政拨款支出决算表</w:t>
      </w:r>
      <w:bookmarkEnd w:id="60"/>
    </w:p>
    <w:p>
      <w:pPr>
        <w:pStyle w:val="2"/>
        <w:ind w:firstLine="640" w:firstLineChars="200"/>
        <w:rPr>
          <w:rFonts w:ascii="仿宋" w:hAnsi="仿宋" w:eastAsia="仿宋"/>
          <w:color w:val="000000"/>
          <w:shd w:val="clear"/>
        </w:rPr>
      </w:pPr>
      <w:bookmarkStart w:id="61" w:name="_Toc15396625"/>
      <w:r>
        <w:rPr>
          <w:rStyle w:val="26"/>
          <w:rFonts w:hint="eastAsia" w:ascii="仿宋" w:hAnsi="仿宋" w:eastAsia="仿宋"/>
          <w:b w:val="0"/>
          <w:bCs w:val="0"/>
          <w:shd w:val="clear"/>
        </w:rPr>
        <w:t>七、</w:t>
      </w:r>
      <w:r>
        <w:rPr>
          <w:rFonts w:hint="eastAsia" w:ascii="仿宋" w:hAnsi="仿宋" w:eastAsia="仿宋"/>
          <w:b w:val="0"/>
          <w:color w:val="000000"/>
          <w:shd w:val="clear"/>
        </w:rPr>
        <w:t>一</w:t>
      </w:r>
      <w:r>
        <w:rPr>
          <w:rStyle w:val="26"/>
          <w:rFonts w:hint="eastAsia" w:ascii="仿宋" w:hAnsi="仿宋" w:eastAsia="仿宋"/>
          <w:b w:val="0"/>
          <w:bCs w:val="0"/>
          <w:shd w:val="clear"/>
        </w:rPr>
        <w:t>般公共预算财政拨款支出决算明细表</w:t>
      </w:r>
      <w:bookmarkEnd w:id="61"/>
    </w:p>
    <w:p>
      <w:pPr>
        <w:pStyle w:val="2"/>
        <w:ind w:firstLine="640" w:firstLineChars="200"/>
        <w:rPr>
          <w:rFonts w:ascii="仿宋" w:hAnsi="仿宋" w:eastAsia="仿宋"/>
          <w:color w:val="000000"/>
          <w:shd w:val="clear"/>
        </w:rPr>
      </w:pPr>
      <w:bookmarkStart w:id="62" w:name="_Toc15396626"/>
      <w:r>
        <w:rPr>
          <w:rStyle w:val="26"/>
          <w:rFonts w:hint="eastAsia" w:ascii="仿宋" w:hAnsi="仿宋" w:eastAsia="仿宋"/>
          <w:b w:val="0"/>
          <w:bCs w:val="0"/>
          <w:shd w:val="clear"/>
        </w:rPr>
        <w:t>八、</w:t>
      </w:r>
      <w:r>
        <w:rPr>
          <w:rFonts w:hint="eastAsia" w:ascii="仿宋" w:hAnsi="仿宋" w:eastAsia="仿宋"/>
          <w:b w:val="0"/>
          <w:color w:val="000000"/>
          <w:shd w:val="clear"/>
        </w:rPr>
        <w:t>一</w:t>
      </w:r>
      <w:r>
        <w:rPr>
          <w:rStyle w:val="26"/>
          <w:rFonts w:hint="eastAsia" w:ascii="仿宋" w:hAnsi="仿宋" w:eastAsia="仿宋"/>
          <w:b w:val="0"/>
          <w:bCs w:val="0"/>
          <w:shd w:val="clear"/>
        </w:rPr>
        <w:t>般公共预算财政拨款基本支出决算表</w:t>
      </w:r>
      <w:bookmarkEnd w:id="62"/>
    </w:p>
    <w:p>
      <w:pPr>
        <w:pStyle w:val="2"/>
        <w:ind w:firstLine="640" w:firstLineChars="200"/>
        <w:rPr>
          <w:rFonts w:ascii="仿宋" w:hAnsi="仿宋" w:eastAsia="仿宋"/>
          <w:color w:val="000000"/>
          <w:shd w:val="clear"/>
        </w:rPr>
      </w:pPr>
      <w:bookmarkStart w:id="63" w:name="_Toc15396627"/>
      <w:r>
        <w:rPr>
          <w:rStyle w:val="26"/>
          <w:rFonts w:hint="eastAsia" w:ascii="仿宋" w:hAnsi="仿宋" w:eastAsia="仿宋"/>
          <w:b w:val="0"/>
          <w:bCs w:val="0"/>
          <w:shd w:val="clear"/>
        </w:rPr>
        <w:t>九、</w:t>
      </w:r>
      <w:r>
        <w:rPr>
          <w:rFonts w:hint="eastAsia" w:ascii="仿宋" w:hAnsi="仿宋" w:eastAsia="仿宋"/>
          <w:b w:val="0"/>
          <w:color w:val="000000"/>
          <w:shd w:val="clear"/>
        </w:rPr>
        <w:t>一</w:t>
      </w:r>
      <w:r>
        <w:rPr>
          <w:rStyle w:val="26"/>
          <w:rFonts w:hint="eastAsia" w:ascii="仿宋" w:hAnsi="仿宋" w:eastAsia="仿宋"/>
          <w:b w:val="0"/>
          <w:bCs w:val="0"/>
          <w:shd w:val="clear"/>
        </w:rPr>
        <w:t>般公共预算财政拨款项目支出决算表</w:t>
      </w:r>
      <w:bookmarkEnd w:id="63"/>
    </w:p>
    <w:p>
      <w:pPr>
        <w:pStyle w:val="2"/>
        <w:ind w:firstLine="640" w:firstLineChars="200"/>
        <w:rPr>
          <w:rFonts w:ascii="仿宋" w:hAnsi="仿宋" w:eastAsia="仿宋"/>
          <w:color w:val="000000"/>
          <w:shd w:val="clear"/>
        </w:rPr>
      </w:pPr>
      <w:bookmarkStart w:id="64" w:name="_Toc15396628"/>
      <w:r>
        <w:rPr>
          <w:rStyle w:val="26"/>
          <w:rFonts w:hint="eastAsia" w:ascii="仿宋" w:hAnsi="仿宋" w:eastAsia="仿宋"/>
          <w:b w:val="0"/>
          <w:bCs w:val="0"/>
          <w:shd w:val="clear"/>
        </w:rPr>
        <w:t>十、</w:t>
      </w:r>
      <w:r>
        <w:rPr>
          <w:rFonts w:hint="eastAsia" w:ascii="仿宋" w:hAnsi="仿宋" w:eastAsia="仿宋"/>
          <w:b w:val="0"/>
          <w:color w:val="000000"/>
          <w:shd w:val="clear"/>
        </w:rPr>
        <w:t>一</w:t>
      </w:r>
      <w:r>
        <w:rPr>
          <w:rStyle w:val="26"/>
          <w:rFonts w:hint="eastAsia" w:ascii="仿宋" w:hAnsi="仿宋" w:eastAsia="仿宋"/>
          <w:b w:val="0"/>
          <w:bCs w:val="0"/>
          <w:shd w:val="clear"/>
        </w:rPr>
        <w:t>般公共预算财政拨款“三公”经费支出决算表</w:t>
      </w:r>
      <w:bookmarkEnd w:id="64"/>
    </w:p>
    <w:p>
      <w:pPr>
        <w:pStyle w:val="2"/>
        <w:ind w:firstLine="640" w:firstLineChars="200"/>
        <w:rPr>
          <w:rFonts w:ascii="仿宋" w:hAnsi="仿宋" w:eastAsia="仿宋"/>
          <w:color w:val="000000"/>
          <w:shd w:val="clear"/>
        </w:rPr>
      </w:pPr>
      <w:bookmarkStart w:id="65" w:name="_Toc15396629"/>
      <w:r>
        <w:rPr>
          <w:rStyle w:val="26"/>
          <w:rFonts w:hint="eastAsia" w:ascii="仿宋" w:hAnsi="仿宋" w:eastAsia="仿宋"/>
          <w:b w:val="0"/>
          <w:bCs w:val="0"/>
          <w:shd w:val="clear"/>
        </w:rPr>
        <w:t>十一、</w:t>
      </w:r>
      <w:r>
        <w:rPr>
          <w:rFonts w:hint="eastAsia" w:ascii="仿宋" w:hAnsi="仿宋" w:eastAsia="仿宋"/>
          <w:b w:val="0"/>
          <w:color w:val="000000"/>
          <w:shd w:val="clear"/>
        </w:rPr>
        <w:t>政</w:t>
      </w:r>
      <w:r>
        <w:rPr>
          <w:rStyle w:val="26"/>
          <w:rFonts w:hint="eastAsia" w:ascii="仿宋" w:hAnsi="仿宋" w:eastAsia="仿宋"/>
          <w:b w:val="0"/>
          <w:bCs w:val="0"/>
          <w:shd w:val="clear"/>
        </w:rPr>
        <w:t>府性基金预算财政拨款收入支出决算表</w:t>
      </w:r>
      <w:bookmarkEnd w:id="65"/>
    </w:p>
    <w:p>
      <w:pPr>
        <w:pStyle w:val="2"/>
        <w:ind w:firstLine="640" w:firstLineChars="200"/>
        <w:rPr>
          <w:rFonts w:ascii="仿宋" w:hAnsi="仿宋" w:eastAsia="仿宋"/>
          <w:color w:val="000000"/>
          <w:shd w:val="clear"/>
        </w:rPr>
      </w:pPr>
      <w:bookmarkStart w:id="66" w:name="_Toc15396630"/>
      <w:r>
        <w:rPr>
          <w:rStyle w:val="26"/>
          <w:rFonts w:hint="eastAsia" w:ascii="仿宋" w:hAnsi="仿宋" w:eastAsia="仿宋"/>
          <w:b w:val="0"/>
          <w:bCs w:val="0"/>
          <w:shd w:val="clear"/>
        </w:rPr>
        <w:t>十二、</w:t>
      </w:r>
      <w:r>
        <w:rPr>
          <w:rFonts w:hint="eastAsia" w:ascii="仿宋" w:hAnsi="仿宋" w:eastAsia="仿宋"/>
          <w:b w:val="0"/>
          <w:color w:val="000000"/>
          <w:shd w:val="clear"/>
        </w:rPr>
        <w:t>政</w:t>
      </w:r>
      <w:r>
        <w:rPr>
          <w:rStyle w:val="26"/>
          <w:rFonts w:hint="eastAsia" w:ascii="仿宋" w:hAnsi="仿宋" w:eastAsia="仿宋"/>
          <w:b w:val="0"/>
          <w:bCs w:val="0"/>
          <w:shd w:val="clear"/>
        </w:rPr>
        <w:t>府性基金预算财政拨款“三公”经费支出决算表</w:t>
      </w:r>
      <w:bookmarkEnd w:id="66"/>
    </w:p>
    <w:p>
      <w:pPr>
        <w:pStyle w:val="2"/>
        <w:ind w:firstLine="640" w:firstLineChars="200"/>
        <w:rPr>
          <w:rStyle w:val="26"/>
          <w:rFonts w:ascii="仿宋" w:hAnsi="仿宋" w:eastAsia="仿宋"/>
          <w:b w:val="0"/>
          <w:bCs w:val="0"/>
          <w:shd w:val="clear"/>
        </w:rPr>
      </w:pPr>
      <w:bookmarkStart w:id="67" w:name="_Toc15396631"/>
      <w:r>
        <w:rPr>
          <w:rStyle w:val="26"/>
          <w:rFonts w:hint="eastAsia" w:ascii="仿宋" w:hAnsi="仿宋" w:eastAsia="仿宋"/>
          <w:b w:val="0"/>
          <w:bCs w:val="0"/>
          <w:shd w:val="clear"/>
        </w:rPr>
        <w:t>十三、</w:t>
      </w:r>
      <w:r>
        <w:rPr>
          <w:rFonts w:hint="eastAsia" w:ascii="仿宋" w:hAnsi="仿宋" w:eastAsia="仿宋"/>
          <w:b w:val="0"/>
          <w:color w:val="000000"/>
          <w:shd w:val="clear"/>
        </w:rPr>
        <w:t>国有资本经营预算财政拨款收入支出决算表</w:t>
      </w:r>
    </w:p>
    <w:p>
      <w:pPr>
        <w:pStyle w:val="2"/>
        <w:ind w:firstLine="640" w:firstLineChars="200"/>
        <w:rPr>
          <w:rFonts w:ascii="仿宋" w:hAnsi="仿宋" w:eastAsia="仿宋"/>
          <w:color w:val="000000" w:themeColor="text1"/>
          <w:shd w:val="clear"/>
        </w:rPr>
      </w:pPr>
      <w:r>
        <w:rPr>
          <w:rFonts w:hint="eastAsia" w:ascii="仿宋" w:hAnsi="仿宋" w:eastAsia="仿宋"/>
          <w:b w:val="0"/>
          <w:color w:val="000000"/>
          <w:shd w:val="clear"/>
        </w:rPr>
        <w:t>十四、国</w:t>
      </w:r>
      <w:r>
        <w:rPr>
          <w:rStyle w:val="26"/>
          <w:rFonts w:hint="eastAsia" w:ascii="仿宋" w:hAnsi="仿宋" w:eastAsia="仿宋"/>
          <w:b w:val="0"/>
          <w:bCs w:val="0"/>
          <w:shd w:val="clear"/>
        </w:rPr>
        <w:t>有资本经营预算财政拨款支出决算表</w:t>
      </w:r>
      <w:bookmarkEnd w:id="67"/>
    </w:p>
    <w:sectPr>
      <w:footerReference r:id="rId7" w:type="first"/>
      <w:footerReference r:id="rId6" w:type="default"/>
      <w:pgSz w:w="11906" w:h="16838"/>
      <w:pgMar w:top="2041" w:right="1531" w:bottom="1701" w:left="1531" w:header="851" w:footer="992" w:gutter="0"/>
      <w:pgBorders>
        <w:top w:val="none" w:sz="0" w:space="0"/>
        <w:left w:val="none" w:sz="0" w:space="0"/>
        <w:bottom w:val="none" w:sz="0" w:space="0"/>
        <w:right w:val="none" w:sz="0" w:space="0"/>
      </w:pgBorders>
      <w:pgNumType w:fmt="decimal"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Nimbus Roman No9 L">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51" o:spid="_x0000_s205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2"/>
                </w:pPr>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4F70C"/>
    <w:multiLevelType w:val="singleLevel"/>
    <w:tmpl w:val="9214F70C"/>
    <w:lvl w:ilvl="0" w:tentative="0">
      <w:start w:val="7"/>
      <w:numFmt w:val="chineseCounting"/>
      <w:suff w:val="nothing"/>
      <w:lvlText w:val="%1、"/>
      <w:lvlJc w:val="left"/>
      <w:rPr>
        <w:rFonts w:hint="eastAsia"/>
      </w:rPr>
    </w:lvl>
  </w:abstractNum>
  <w:abstractNum w:abstractNumId="1">
    <w:nsid w:val="CE9AEC33"/>
    <w:multiLevelType w:val="singleLevel"/>
    <w:tmpl w:val="CE9AEC33"/>
    <w:lvl w:ilvl="0" w:tentative="0">
      <w:start w:val="3"/>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05CB67D9"/>
    <w:multiLevelType w:val="singleLevel"/>
    <w:tmpl w:val="05CB67D9"/>
    <w:lvl w:ilvl="0" w:tentative="0">
      <w:start w:val="2"/>
      <w:numFmt w:val="chineseCounting"/>
      <w:suff w:val="nothing"/>
      <w:lvlText w:val="（%1）"/>
      <w:lvlJc w:val="left"/>
      <w:rPr>
        <w:rFonts w:hint="eastAsia"/>
      </w:rPr>
    </w:lvl>
  </w:abstractNum>
  <w:abstractNum w:abstractNumId="4">
    <w:nsid w:val="2A3CAB6B"/>
    <w:multiLevelType w:val="singleLevel"/>
    <w:tmpl w:val="2A3CAB6B"/>
    <w:lvl w:ilvl="0" w:tentative="0">
      <w:start w:val="2"/>
      <w:numFmt w:val="chineseCounting"/>
      <w:suff w:val="nothing"/>
      <w:lvlText w:val="（%1）"/>
      <w:lvlJc w:val="left"/>
      <w:rPr>
        <w:rFonts w:hint="eastAsia"/>
      </w:rPr>
    </w:lvl>
  </w:abstractNum>
  <w:abstractNum w:abstractNumId="5">
    <w:nsid w:val="6C56BCDA"/>
    <w:multiLevelType w:val="singleLevel"/>
    <w:tmpl w:val="6C56BCDA"/>
    <w:lvl w:ilvl="0" w:tentative="0">
      <w:start w:val="3"/>
      <w:numFmt w:val="chineseCounting"/>
      <w:suff w:val="nothing"/>
      <w:lvlText w:val="（%1）"/>
      <w:lvlJc w:val="left"/>
      <w:rPr>
        <w:rFonts w:hint="eastAsia"/>
      </w:rPr>
    </w:lvl>
  </w:abstractNum>
  <w:abstractNum w:abstractNumId="6">
    <w:nsid w:val="77D9EB16"/>
    <w:multiLevelType w:val="singleLevel"/>
    <w:tmpl w:val="77D9EB16"/>
    <w:lvl w:ilvl="0" w:tentative="0">
      <w:start w:val="1"/>
      <w:numFmt w:val="chineseCounting"/>
      <w:suff w:val="nothing"/>
      <w:lvlText w:val="%1、"/>
      <w:lvlJc w:val="left"/>
      <w:rPr>
        <w:rFonts w:hint="eastAsia"/>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BkMmRmZjc3YTVmOTczNzc1YmUxNDc5M2IwMWYwZTMifQ=="/>
  </w:docVars>
  <w:rsids>
    <w:rsidRoot w:val="00F1361C"/>
    <w:rsid w:val="000222C6"/>
    <w:rsid w:val="0002549F"/>
    <w:rsid w:val="000468DB"/>
    <w:rsid w:val="00055A8A"/>
    <w:rsid w:val="0006487A"/>
    <w:rsid w:val="00065F8F"/>
    <w:rsid w:val="00070A43"/>
    <w:rsid w:val="0007547B"/>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3D69"/>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3980"/>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7BF7"/>
    <w:rsid w:val="00380C92"/>
    <w:rsid w:val="003A484F"/>
    <w:rsid w:val="003A4883"/>
    <w:rsid w:val="003B0BE0"/>
    <w:rsid w:val="003B0C1B"/>
    <w:rsid w:val="003B39D8"/>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2798"/>
    <w:rsid w:val="004A711F"/>
    <w:rsid w:val="004B199D"/>
    <w:rsid w:val="004B4690"/>
    <w:rsid w:val="004E01FC"/>
    <w:rsid w:val="004E0A2D"/>
    <w:rsid w:val="004E206B"/>
    <w:rsid w:val="004E6DF7"/>
    <w:rsid w:val="004F0FBD"/>
    <w:rsid w:val="00505A47"/>
    <w:rsid w:val="00512FDA"/>
    <w:rsid w:val="00520DA0"/>
    <w:rsid w:val="005602B0"/>
    <w:rsid w:val="005664BB"/>
    <w:rsid w:val="00566FFA"/>
    <w:rsid w:val="0057481D"/>
    <w:rsid w:val="0058486E"/>
    <w:rsid w:val="00585B33"/>
    <w:rsid w:val="005863E1"/>
    <w:rsid w:val="0059014D"/>
    <w:rsid w:val="005A304C"/>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7F8A"/>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69DF"/>
    <w:rsid w:val="00871F71"/>
    <w:rsid w:val="00872FD8"/>
    <w:rsid w:val="00885AF4"/>
    <w:rsid w:val="008939CD"/>
    <w:rsid w:val="008B768C"/>
    <w:rsid w:val="008C4DB1"/>
    <w:rsid w:val="008C4EAF"/>
    <w:rsid w:val="008C5176"/>
    <w:rsid w:val="008C7FD0"/>
    <w:rsid w:val="008E1DE7"/>
    <w:rsid w:val="008E707C"/>
    <w:rsid w:val="008F43BF"/>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3B3"/>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1D89"/>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4A6E"/>
    <w:rsid w:val="00FA23E8"/>
    <w:rsid w:val="00FD3CC1"/>
    <w:rsid w:val="00FD7009"/>
    <w:rsid w:val="00FF1E02"/>
    <w:rsid w:val="00FF30B4"/>
    <w:rsid w:val="0648781B"/>
    <w:rsid w:val="0669648E"/>
    <w:rsid w:val="06B801E1"/>
    <w:rsid w:val="09B3669D"/>
    <w:rsid w:val="0A2032A3"/>
    <w:rsid w:val="0ACB72E5"/>
    <w:rsid w:val="0BBB14CD"/>
    <w:rsid w:val="0BD1285F"/>
    <w:rsid w:val="0C6628D1"/>
    <w:rsid w:val="0DE21480"/>
    <w:rsid w:val="10C055FF"/>
    <w:rsid w:val="111436B7"/>
    <w:rsid w:val="118107EC"/>
    <w:rsid w:val="15552034"/>
    <w:rsid w:val="158E6A4A"/>
    <w:rsid w:val="15A84292"/>
    <w:rsid w:val="16BB723D"/>
    <w:rsid w:val="1793097A"/>
    <w:rsid w:val="18534BA8"/>
    <w:rsid w:val="19375FF7"/>
    <w:rsid w:val="1D155CEE"/>
    <w:rsid w:val="1DC54782"/>
    <w:rsid w:val="1E8B5456"/>
    <w:rsid w:val="1FBD1855"/>
    <w:rsid w:val="23F86621"/>
    <w:rsid w:val="240371BF"/>
    <w:rsid w:val="24270C66"/>
    <w:rsid w:val="26172211"/>
    <w:rsid w:val="27DB2076"/>
    <w:rsid w:val="29FD04D3"/>
    <w:rsid w:val="2A547169"/>
    <w:rsid w:val="2BDC73E3"/>
    <w:rsid w:val="2CF92D3D"/>
    <w:rsid w:val="30B97C74"/>
    <w:rsid w:val="31981078"/>
    <w:rsid w:val="319F7F4E"/>
    <w:rsid w:val="31C06AA2"/>
    <w:rsid w:val="34D66C80"/>
    <w:rsid w:val="384F1DA4"/>
    <w:rsid w:val="387E5813"/>
    <w:rsid w:val="39363F49"/>
    <w:rsid w:val="39B90593"/>
    <w:rsid w:val="39FFA2B2"/>
    <w:rsid w:val="3A8B515E"/>
    <w:rsid w:val="3C66733D"/>
    <w:rsid w:val="3D065BAF"/>
    <w:rsid w:val="3DF62F76"/>
    <w:rsid w:val="3EBB2934"/>
    <w:rsid w:val="3EBD2B08"/>
    <w:rsid w:val="3FFA232E"/>
    <w:rsid w:val="408E0203"/>
    <w:rsid w:val="4194777E"/>
    <w:rsid w:val="421666B2"/>
    <w:rsid w:val="42711509"/>
    <w:rsid w:val="4325031C"/>
    <w:rsid w:val="4574072F"/>
    <w:rsid w:val="47B01E42"/>
    <w:rsid w:val="482A15FB"/>
    <w:rsid w:val="49A30776"/>
    <w:rsid w:val="4B1947E1"/>
    <w:rsid w:val="4CC01FAD"/>
    <w:rsid w:val="4ECE2238"/>
    <w:rsid w:val="50667B86"/>
    <w:rsid w:val="53FB2302"/>
    <w:rsid w:val="55C04EA2"/>
    <w:rsid w:val="577761B8"/>
    <w:rsid w:val="5C1A45C5"/>
    <w:rsid w:val="5E547F68"/>
    <w:rsid w:val="5FBE6EA6"/>
    <w:rsid w:val="631122C9"/>
    <w:rsid w:val="64C02F47"/>
    <w:rsid w:val="67704F2B"/>
    <w:rsid w:val="685FB0D7"/>
    <w:rsid w:val="6A7E7932"/>
    <w:rsid w:val="6A891134"/>
    <w:rsid w:val="6C4A05C8"/>
    <w:rsid w:val="6CEE2D6F"/>
    <w:rsid w:val="6D4D6A44"/>
    <w:rsid w:val="6ED36BA4"/>
    <w:rsid w:val="6F072F89"/>
    <w:rsid w:val="70C075D3"/>
    <w:rsid w:val="72734D90"/>
    <w:rsid w:val="75585ABA"/>
    <w:rsid w:val="759B6318"/>
    <w:rsid w:val="764F4EB8"/>
    <w:rsid w:val="767B2E15"/>
    <w:rsid w:val="76950A1B"/>
    <w:rsid w:val="78F012F6"/>
    <w:rsid w:val="7908556B"/>
    <w:rsid w:val="7A102B3D"/>
    <w:rsid w:val="7AE446F6"/>
    <w:rsid w:val="7CDC7CD3"/>
    <w:rsid w:val="7D771E03"/>
    <w:rsid w:val="7E7FEE63"/>
    <w:rsid w:val="7FAF5630"/>
    <w:rsid w:val="7FF38F5F"/>
    <w:rsid w:val="9B5945F9"/>
    <w:rsid w:val="AB9D6627"/>
    <w:rsid w:val="DADF5282"/>
    <w:rsid w:val="DFBEF3EA"/>
    <w:rsid w:val="EBCB9DD2"/>
    <w:rsid w:val="F6F5916F"/>
    <w:rsid w:val="F8312DC6"/>
    <w:rsid w:val="FE776F89"/>
    <w:rsid w:val="FFFFBD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unhideWhenUsed/>
    <w:qFormat/>
    <w:uiPriority w:val="99"/>
    <w:rPr>
      <w:sz w:val="18"/>
      <w:szCs w:val="18"/>
    </w:rPr>
  </w:style>
  <w:style w:type="paragraph" w:styleId="8">
    <w:name w:val="footer"/>
    <w:basedOn w:val="1"/>
    <w:next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jc w:val="left"/>
    </w:pPr>
    <w:rPr>
      <w:rFonts w:ascii="微软雅黑" w:hAnsi="微软雅黑" w:eastAsia="微软雅黑"/>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4">
    <w:name w:val="列出段落1"/>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2"/>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四号正文"/>
    <w:basedOn w:val="1"/>
    <w:qFormat/>
    <w:uiPriority w:val="0"/>
    <w:pPr>
      <w:spacing w:line="360" w:lineRule="auto"/>
    </w:pPr>
    <w:rPr>
      <w:rFonts w:ascii="??" w:hAnsi="??"/>
      <w:color w:val="000000"/>
      <w:kern w:val="0"/>
      <w:sz w:val="28"/>
      <w:szCs w:val="21"/>
      <w:lang w:val="zh-CN"/>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2562.34</c:v>
                </c:pt>
                <c:pt idx="1">
                  <c:v>70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节能环保支出</c:v>
                </c:pt>
                <c:pt idx="1">
                  <c:v>文化旅游体育与传媒</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2</c:v>
                </c:pt>
                <c:pt idx="1">
                  <c:v>2630.34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81875"/>
          <c:y val="0.93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7509</Words>
  <Characters>8028</Characters>
  <Lines>24</Lines>
  <Paragraphs>24</Paragraphs>
  <TotalTime>30</TotalTime>
  <ScaleCrop>false</ScaleCrop>
  <LinksUpToDate>false</LinksUpToDate>
  <CharactersWithSpaces>8082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国金证券 何经理</cp:lastModifiedBy>
  <cp:lastPrinted>2022-08-19T10:09:00Z</cp:lastPrinted>
  <dcterms:modified xsi:type="dcterms:W3CDTF">2022-08-22T03:22:49Z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5E3830F84636403EA293AE463A4797F4</vt:lpwstr>
  </property>
</Properties>
</file>