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color w:val="auto"/>
          <w:sz w:val="44"/>
          <w:szCs w:val="44"/>
          <w:lang w:eastAsia="zh-CN"/>
        </w:rPr>
        <w:t>广安文旅</w:t>
      </w:r>
      <w:r>
        <w:rPr>
          <w:rFonts w:hint="eastAsia" w:ascii="方正小标宋_GBK" w:hAnsi="方正小标宋_GBK" w:eastAsia="方正小标宋_GBK" w:cs="Times New Roman"/>
          <w:color w:val="auto"/>
          <w:sz w:val="44"/>
          <w:szCs w:val="44"/>
        </w:rPr>
        <w:t>新媒体营销推广项目评分表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Times New Roman"/>
          <w:color w:val="auto"/>
          <w:sz w:val="44"/>
          <w:szCs w:val="44"/>
        </w:rPr>
      </w:pPr>
    </w:p>
    <w:tbl>
      <w:tblPr>
        <w:tblStyle w:val="3"/>
        <w:tblW w:w="9940" w:type="dxa"/>
        <w:tblInd w:w="-706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37"/>
        <w:gridCol w:w="927"/>
        <w:gridCol w:w="6060"/>
        <w:gridCol w:w="1005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cantSplit/>
          <w:trHeight w:val="347" w:hRule="atLeast"/>
        </w:trPr>
        <w:tc>
          <w:tcPr>
            <w:tcW w:w="1311" w:type="dxa"/>
            <w:vMerge w:val="restart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项别</w:t>
            </w:r>
          </w:p>
        </w:tc>
        <w:tc>
          <w:tcPr>
            <w:tcW w:w="1564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总分值</w:t>
            </w:r>
          </w:p>
        </w:tc>
        <w:tc>
          <w:tcPr>
            <w:tcW w:w="6060" w:type="dxa"/>
            <w:vMerge w:val="restart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pacing w:line="340" w:lineRule="exact"/>
              <w:ind w:firstLine="36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评审要素</w:t>
            </w:r>
          </w:p>
        </w:tc>
        <w:tc>
          <w:tcPr>
            <w:tcW w:w="1005" w:type="dxa"/>
            <w:vMerge w:val="restart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cantSplit/>
          <w:trHeight w:val="711" w:hRule="atLeast"/>
        </w:trPr>
        <w:tc>
          <w:tcPr>
            <w:tcW w:w="1311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分项最高分值</w:t>
            </w:r>
          </w:p>
        </w:tc>
        <w:tc>
          <w:tcPr>
            <w:tcW w:w="6060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cantSplit/>
          <w:trHeight w:val="450" w:hRule="atLeast"/>
        </w:trPr>
        <w:tc>
          <w:tcPr>
            <w:tcW w:w="131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bookmarkStart w:id="0" w:name="_GoBack" w:colFirst="2" w:colLast="3"/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价格</w:t>
            </w:r>
          </w:p>
        </w:tc>
        <w:tc>
          <w:tcPr>
            <w:tcW w:w="6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6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Times New Roman" w:hAnsi="Times New Roman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报价得分=项目预算/公司报价</w:t>
            </w:r>
            <w:r>
              <w:rPr>
                <w:rFonts w:hint="default" w:ascii="Arial" w:hAnsi="Arial" w:eastAsia="方正仿宋_GBK" w:cs="Arial"/>
                <w:bCs/>
                <w:color w:val="auto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eastAsia="方正仿宋_GBK" w:cs="方正仿宋_GBK"/>
                <w:bCs/>
                <w:color w:val="auto"/>
                <w:sz w:val="24"/>
                <w:szCs w:val="24"/>
                <w:lang w:val="en-US" w:eastAsia="zh-CN"/>
              </w:rPr>
              <w:t>10分，精确到小数点后2位。</w:t>
            </w:r>
          </w:p>
        </w:tc>
        <w:tc>
          <w:tcPr>
            <w:tcW w:w="100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cantSplit/>
          <w:trHeight w:val="1246" w:hRule="atLeast"/>
        </w:trPr>
        <w:tc>
          <w:tcPr>
            <w:tcW w:w="131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eastAsia="zh-CN"/>
              </w:rPr>
              <w:t>营销推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eastAsia="zh-CN"/>
              </w:rPr>
              <w:t>广方案</w:t>
            </w:r>
          </w:p>
        </w:tc>
        <w:tc>
          <w:tcPr>
            <w:tcW w:w="6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27" w:type="dxa"/>
            <w:tcBorders>
              <w:top w:val="doub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6060" w:type="dxa"/>
            <w:tcBorders>
              <w:top w:val="double" w:color="000000" w:sz="4" w:space="0"/>
              <w:left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right="0" w:rightChars="0"/>
              <w:textAlignment w:val="auto"/>
              <w:rPr>
                <w:rFonts w:hint="eastAsia" w:ascii="Times New Roman" w:hAnsi="Times New Roman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  <w:t>方案有新意、主题突出，时间明确，执行性较强。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cantSplit/>
          <w:trHeight w:val="1680" w:hRule="atLeast"/>
        </w:trPr>
        <w:tc>
          <w:tcPr>
            <w:tcW w:w="131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业绩</w:t>
            </w:r>
          </w:p>
        </w:tc>
        <w:tc>
          <w:tcPr>
            <w:tcW w:w="6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2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6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此类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成功案例2个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以上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（合同金额须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val="en-US" w:eastAsia="zh-CN"/>
              </w:rPr>
              <w:t>20万元及以上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，合同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val="en-US" w:eastAsia="zh-CN"/>
              </w:rPr>
              <w:t>20万元（含）—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50万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每个得3分，合同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50万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元（含）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以上每个得5分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。得分上限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10分</w:t>
            </w:r>
            <w:r>
              <w:rPr>
                <w:rFonts w:hint="eastAsia" w:eastAsia="方正仿宋_GBK" w:cs="方正仿宋_GBK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0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cantSplit/>
          <w:trHeight w:val="1038" w:hRule="atLeast"/>
        </w:trPr>
        <w:tc>
          <w:tcPr>
            <w:tcW w:w="1311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eastAsia="zh-CN"/>
              </w:rPr>
              <w:t>其他宣传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服务</w:t>
            </w:r>
          </w:p>
        </w:tc>
        <w:tc>
          <w:tcPr>
            <w:tcW w:w="63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7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6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8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eastAsia="zh-CN"/>
              </w:rPr>
              <w:t>例如：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与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  <w:lang w:eastAsia="zh-CN"/>
              </w:rPr>
              <w:t>国、省优质媒体平和合作，并能作为此次广安文旅新媒体项目的宣传推广平台，</w:t>
            </w:r>
            <w:r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  <w:t>视推广力度得分。</w:t>
            </w:r>
          </w:p>
        </w:tc>
        <w:tc>
          <w:tcPr>
            <w:tcW w:w="1005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</w:tblPrEx>
        <w:trPr>
          <w:cantSplit/>
          <w:trHeight w:val="900" w:hRule="atLeast"/>
        </w:trPr>
        <w:tc>
          <w:tcPr>
            <w:tcW w:w="2875" w:type="dxa"/>
            <w:gridSpan w:val="3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7065" w:type="dxa"/>
            <w:gridSpan w:val="2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pacing w:line="340" w:lineRule="exact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4"/>
          <w:szCs w:val="24"/>
          <w:lang w:eastAsia="zh-CN"/>
        </w:rPr>
        <w:t>评分人员：</w:t>
      </w:r>
      <w:r>
        <w:rPr>
          <w:rFonts w:hint="eastAsia" w:ascii="Times New Roman" w:hAnsi="Times New Roman" w:eastAsia="方正仿宋_GBK" w:cs="方正仿宋_GBK"/>
          <w:sz w:val="24"/>
          <w:szCs w:val="24"/>
          <w:lang w:val="en-US" w:eastAsia="zh-CN"/>
        </w:rPr>
        <w:t xml:space="preserve">                                     评分时间：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.......">
    <w:altName w:val="华文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4117"/>
    <w:rsid w:val="043C2FF8"/>
    <w:rsid w:val="05F647B0"/>
    <w:rsid w:val="06AF397C"/>
    <w:rsid w:val="09DC7A3A"/>
    <w:rsid w:val="0D610D2F"/>
    <w:rsid w:val="0FA8399E"/>
    <w:rsid w:val="11AB7839"/>
    <w:rsid w:val="146E7CB7"/>
    <w:rsid w:val="17510586"/>
    <w:rsid w:val="1A15323A"/>
    <w:rsid w:val="1B4D1922"/>
    <w:rsid w:val="1DD21D1A"/>
    <w:rsid w:val="1FFC2B1F"/>
    <w:rsid w:val="2131414A"/>
    <w:rsid w:val="21686BF7"/>
    <w:rsid w:val="21753971"/>
    <w:rsid w:val="24A11413"/>
    <w:rsid w:val="26FEE966"/>
    <w:rsid w:val="2AAA40E0"/>
    <w:rsid w:val="2BF85E3E"/>
    <w:rsid w:val="307A096E"/>
    <w:rsid w:val="30F45B63"/>
    <w:rsid w:val="31086466"/>
    <w:rsid w:val="322F52A6"/>
    <w:rsid w:val="34F674CF"/>
    <w:rsid w:val="3555726B"/>
    <w:rsid w:val="386F65F4"/>
    <w:rsid w:val="39250480"/>
    <w:rsid w:val="3A7C7EBC"/>
    <w:rsid w:val="3B906863"/>
    <w:rsid w:val="3F0012A2"/>
    <w:rsid w:val="3F6B0C97"/>
    <w:rsid w:val="3FFFC646"/>
    <w:rsid w:val="44512AAA"/>
    <w:rsid w:val="44E20609"/>
    <w:rsid w:val="45CB2E6C"/>
    <w:rsid w:val="475B7ADD"/>
    <w:rsid w:val="4787418D"/>
    <w:rsid w:val="49D8124B"/>
    <w:rsid w:val="4FEFE77E"/>
    <w:rsid w:val="4FF740E9"/>
    <w:rsid w:val="57D87E2D"/>
    <w:rsid w:val="58FF4FA4"/>
    <w:rsid w:val="59CC5D96"/>
    <w:rsid w:val="5C021A60"/>
    <w:rsid w:val="5DFE2822"/>
    <w:rsid w:val="60EC2DA5"/>
    <w:rsid w:val="63212E3C"/>
    <w:rsid w:val="637C4AB1"/>
    <w:rsid w:val="648A6A94"/>
    <w:rsid w:val="65FFEF10"/>
    <w:rsid w:val="67FF21A0"/>
    <w:rsid w:val="6B0876DF"/>
    <w:rsid w:val="6B0C6617"/>
    <w:rsid w:val="6DBF5C18"/>
    <w:rsid w:val="6FFD5357"/>
    <w:rsid w:val="75172FE7"/>
    <w:rsid w:val="77312BAC"/>
    <w:rsid w:val="789C75C4"/>
    <w:rsid w:val="797255BC"/>
    <w:rsid w:val="7A7F0CBC"/>
    <w:rsid w:val="7BFF2029"/>
    <w:rsid w:val="7ECF168D"/>
    <w:rsid w:val="7FB8F5AE"/>
    <w:rsid w:val="7FFDE58E"/>
    <w:rsid w:val="8F7F9BF7"/>
    <w:rsid w:val="BCFD7B26"/>
    <w:rsid w:val="BF681AE5"/>
    <w:rsid w:val="EFB5A763"/>
    <w:rsid w:val="EFE68BED"/>
    <w:rsid w:val="F778C5D6"/>
    <w:rsid w:val="F7B71298"/>
    <w:rsid w:val="FD735F99"/>
    <w:rsid w:val="FF5FE08F"/>
    <w:rsid w:val="FF93F5F7"/>
    <w:rsid w:val="FFCF1A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Arial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kylin</cp:lastModifiedBy>
  <cp:lastPrinted>2021-11-19T01:11:00Z</cp:lastPrinted>
  <dcterms:modified xsi:type="dcterms:W3CDTF">2021-11-19T11:44:53Z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0_embed</vt:lpwstr>
  </property>
  <property fmtid="{D5CDD505-2E9C-101B-9397-08002B2CF9AE}" pid="4" name="ICV">
    <vt:lpwstr>FE52C49902554891AEA9F219DD08B15A</vt:lpwstr>
  </property>
</Properties>
</file>