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方正黑体_GBK" w:eastAsia="方正黑体_GBK"/>
          <w:sz w:val="32"/>
          <w:szCs w:val="32"/>
        </w:rPr>
      </w:pPr>
      <w:r>
        <w:rPr>
          <w:rFonts w:hint="eastAsia" w:ascii="方正黑体_GBK" w:eastAsia="方正黑体_GBK"/>
          <w:sz w:val="32"/>
          <w:szCs w:val="32"/>
        </w:rPr>
        <w:t>附件：</w:t>
      </w:r>
    </w:p>
    <w:p>
      <w:pPr>
        <w:spacing w:after="0"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广安市广播电视台业务用房</w:t>
      </w:r>
    </w:p>
    <w:p>
      <w:pPr>
        <w:spacing w:after="0"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维修改造项目建议书及可研报告编制服务报价表</w:t>
      </w:r>
    </w:p>
    <w:p>
      <w:pPr>
        <w:spacing w:line="220" w:lineRule="atLeast"/>
        <w:ind w:firstLine="2880" w:firstLineChars="800"/>
        <w:rPr>
          <w:rFonts w:ascii="方正小标宋_GBK" w:eastAsia="方正小标宋_GBK"/>
          <w:sz w:val="36"/>
          <w:szCs w:val="36"/>
        </w:rPr>
      </w:pPr>
    </w:p>
    <w:tbl>
      <w:tblPr>
        <w:tblStyle w:val="3"/>
        <w:tblW w:w="14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8"/>
        <w:gridCol w:w="4030"/>
        <w:gridCol w:w="2804"/>
        <w:gridCol w:w="280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78" w:type="dxa"/>
          </w:tcPr>
          <w:p>
            <w:pPr>
              <w:spacing w:after="0" w:line="220" w:lineRule="atLeast"/>
              <w:ind w:firstLine="160" w:firstLineChars="50"/>
              <w:rPr>
                <w:rFonts w:ascii="方正仿宋_GBK" w:eastAsia="方正仿宋_GBK"/>
                <w:sz w:val="32"/>
                <w:szCs w:val="32"/>
              </w:rPr>
            </w:pPr>
            <w:r>
              <w:rPr>
                <w:rFonts w:hint="eastAsia" w:ascii="方正仿宋_GBK" w:eastAsia="方正仿宋_GBK"/>
                <w:sz w:val="32"/>
                <w:szCs w:val="32"/>
              </w:rPr>
              <w:t>序 号</w:t>
            </w:r>
          </w:p>
        </w:tc>
        <w:tc>
          <w:tcPr>
            <w:tcW w:w="4030" w:type="dxa"/>
          </w:tcPr>
          <w:p>
            <w:pPr>
              <w:spacing w:after="0" w:line="220" w:lineRule="atLeast"/>
              <w:ind w:firstLine="1120" w:firstLineChars="350"/>
              <w:rPr>
                <w:rFonts w:ascii="方正仿宋_GBK" w:eastAsia="方正仿宋_GBK"/>
                <w:sz w:val="32"/>
                <w:szCs w:val="32"/>
              </w:rPr>
            </w:pPr>
            <w:r>
              <w:rPr>
                <w:rFonts w:hint="eastAsia" w:ascii="方正仿宋_GBK" w:eastAsia="方正仿宋_GBK"/>
                <w:sz w:val="32"/>
                <w:szCs w:val="32"/>
              </w:rPr>
              <w:t>项目名称</w:t>
            </w:r>
          </w:p>
        </w:tc>
        <w:tc>
          <w:tcPr>
            <w:tcW w:w="2804" w:type="dxa"/>
          </w:tcPr>
          <w:p>
            <w:pPr>
              <w:spacing w:after="0" w:line="220" w:lineRule="atLeast"/>
              <w:ind w:firstLine="480" w:firstLineChars="150"/>
              <w:rPr>
                <w:rFonts w:ascii="方正仿宋_GBK" w:eastAsia="方正仿宋_GBK"/>
                <w:sz w:val="32"/>
                <w:szCs w:val="32"/>
              </w:rPr>
            </w:pPr>
            <w:r>
              <w:rPr>
                <w:rFonts w:hint="eastAsia" w:ascii="方正仿宋_GBK" w:eastAsia="方正仿宋_GBK"/>
                <w:sz w:val="32"/>
                <w:szCs w:val="32"/>
              </w:rPr>
              <w:t>工作内容</w:t>
            </w:r>
          </w:p>
        </w:tc>
        <w:tc>
          <w:tcPr>
            <w:tcW w:w="2806" w:type="dxa"/>
          </w:tcPr>
          <w:p>
            <w:pPr>
              <w:spacing w:after="0" w:line="220" w:lineRule="atLeast"/>
              <w:ind w:firstLine="800" w:firstLineChars="250"/>
              <w:rPr>
                <w:rFonts w:ascii="方正仿宋_GBK" w:eastAsia="方正仿宋_GBK"/>
                <w:sz w:val="32"/>
                <w:szCs w:val="32"/>
              </w:rPr>
            </w:pPr>
            <w:r>
              <w:rPr>
                <w:rFonts w:hint="eastAsia" w:ascii="方正仿宋_GBK" w:eastAsia="方正仿宋_GBK"/>
                <w:sz w:val="32"/>
                <w:szCs w:val="32"/>
              </w:rPr>
              <w:t>报  价</w:t>
            </w:r>
          </w:p>
        </w:tc>
        <w:tc>
          <w:tcPr>
            <w:tcW w:w="2806" w:type="dxa"/>
          </w:tcPr>
          <w:p>
            <w:pPr>
              <w:spacing w:after="0" w:line="220" w:lineRule="atLeast"/>
              <w:ind w:firstLine="800" w:firstLineChars="250"/>
              <w:rPr>
                <w:rFonts w:ascii="方正仿宋_GBK" w:eastAsia="方正仿宋_GBK"/>
                <w:sz w:val="32"/>
                <w:szCs w:val="32"/>
              </w:rPr>
            </w:pPr>
            <w:r>
              <w:rPr>
                <w:rFonts w:hint="eastAsia" w:ascii="方正仿宋_GBK" w:eastAsia="方正仿宋_GBK"/>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1578" w:type="dxa"/>
          </w:tcPr>
          <w:p>
            <w:pPr>
              <w:spacing w:after="0" w:line="220" w:lineRule="atLeast"/>
              <w:rPr>
                <w:rFonts w:ascii="方正仿宋_GBK" w:eastAsia="方正仿宋_GBK"/>
                <w:sz w:val="32"/>
                <w:szCs w:val="32"/>
              </w:rPr>
            </w:pPr>
          </w:p>
          <w:p>
            <w:pPr>
              <w:spacing w:after="0" w:line="220" w:lineRule="atLeast"/>
              <w:rPr>
                <w:rFonts w:ascii="方正仿宋_GBK" w:eastAsia="方正仿宋_GBK"/>
                <w:sz w:val="32"/>
                <w:szCs w:val="32"/>
              </w:rPr>
            </w:pPr>
          </w:p>
          <w:p>
            <w:pPr>
              <w:spacing w:after="0" w:line="220" w:lineRule="atLeast"/>
              <w:rPr>
                <w:rFonts w:ascii="方正仿宋_GBK" w:eastAsia="方正仿宋_GBK"/>
                <w:sz w:val="32"/>
                <w:szCs w:val="32"/>
              </w:rPr>
            </w:pPr>
          </w:p>
          <w:p>
            <w:pPr>
              <w:spacing w:after="0" w:line="220" w:lineRule="atLeast"/>
              <w:ind w:firstLine="480" w:firstLineChars="150"/>
              <w:rPr>
                <w:rFonts w:ascii="方正仿宋_GBK" w:eastAsia="方正仿宋_GBK"/>
                <w:sz w:val="32"/>
                <w:szCs w:val="32"/>
              </w:rPr>
            </w:pPr>
            <w:r>
              <w:rPr>
                <w:rFonts w:hint="eastAsia" w:ascii="方正仿宋_GBK" w:eastAsia="方正仿宋_GBK"/>
                <w:sz w:val="32"/>
                <w:szCs w:val="32"/>
              </w:rPr>
              <w:t>1</w:t>
            </w:r>
          </w:p>
        </w:tc>
        <w:tc>
          <w:tcPr>
            <w:tcW w:w="4030" w:type="dxa"/>
          </w:tcPr>
          <w:p>
            <w:pPr>
              <w:spacing w:after="0" w:line="220" w:lineRule="atLeast"/>
              <w:rPr>
                <w:rFonts w:ascii="方正仿宋_GBK" w:eastAsia="方正仿宋_GBK"/>
                <w:sz w:val="32"/>
                <w:szCs w:val="32"/>
              </w:rPr>
            </w:pPr>
          </w:p>
          <w:p>
            <w:pPr>
              <w:spacing w:after="0" w:line="220" w:lineRule="atLeast"/>
              <w:rPr>
                <w:rFonts w:ascii="方正仿宋_GBK" w:eastAsia="方正仿宋_GBK"/>
                <w:sz w:val="32"/>
                <w:szCs w:val="32"/>
              </w:rPr>
            </w:pPr>
            <w:r>
              <w:rPr>
                <w:rFonts w:hint="eastAsia" w:ascii="方正仿宋_GBK" w:eastAsia="方正仿宋_GBK"/>
                <w:sz w:val="32"/>
                <w:szCs w:val="32"/>
              </w:rPr>
              <w:t>广安市广播电视台业务用房维修改造项目</w:t>
            </w:r>
          </w:p>
        </w:tc>
        <w:tc>
          <w:tcPr>
            <w:tcW w:w="2804" w:type="dxa"/>
          </w:tcPr>
          <w:p>
            <w:pPr>
              <w:spacing w:after="0" w:line="220" w:lineRule="atLeast"/>
              <w:rPr>
                <w:rFonts w:ascii="方正仿宋_GBK" w:eastAsia="方正仿宋_GBK"/>
                <w:sz w:val="28"/>
                <w:szCs w:val="28"/>
              </w:rPr>
            </w:pPr>
            <w:r>
              <w:rPr>
                <w:rFonts w:hint="eastAsia" w:ascii="方正仿宋_GBK" w:eastAsia="方正仿宋_GBK"/>
                <w:sz w:val="28"/>
                <w:szCs w:val="28"/>
              </w:rPr>
              <w:t>编制广安市广播电视台业务用房维修改造项目建议书及可行性研究报告</w:t>
            </w:r>
          </w:p>
        </w:tc>
        <w:tc>
          <w:tcPr>
            <w:tcW w:w="2806" w:type="dxa"/>
          </w:tcPr>
          <w:p>
            <w:pPr>
              <w:spacing w:after="0" w:line="220" w:lineRule="atLeast"/>
              <w:rPr>
                <w:rFonts w:ascii="方正仿宋_GBK" w:eastAsia="方正仿宋_GBK"/>
                <w:sz w:val="32"/>
                <w:szCs w:val="32"/>
              </w:rPr>
            </w:pPr>
          </w:p>
        </w:tc>
        <w:tc>
          <w:tcPr>
            <w:tcW w:w="2806" w:type="dxa"/>
          </w:tcPr>
          <w:p>
            <w:pPr>
              <w:spacing w:after="0" w:line="220" w:lineRule="atLeast"/>
              <w:rPr>
                <w:rFonts w:ascii="方正仿宋_GBK" w:eastAsia="方正仿宋_GBK"/>
                <w:sz w:val="32"/>
                <w:szCs w:val="32"/>
              </w:rPr>
            </w:pPr>
          </w:p>
        </w:tc>
      </w:tr>
    </w:tbl>
    <w:p>
      <w:pPr>
        <w:spacing w:line="220" w:lineRule="atLeast"/>
        <w:rPr>
          <w:rFonts w:ascii="方正仿宋_GBK" w:eastAsia="方正仿宋_GBK"/>
          <w:sz w:val="32"/>
          <w:szCs w:val="32"/>
        </w:rPr>
      </w:pPr>
    </w:p>
    <w:p>
      <w:pPr>
        <w:spacing w:line="220" w:lineRule="atLeast"/>
        <w:rPr>
          <w:rFonts w:ascii="方正仿宋_GBK" w:eastAsia="方正仿宋_GBK"/>
          <w:sz w:val="32"/>
          <w:szCs w:val="32"/>
        </w:rPr>
      </w:pPr>
      <w:r>
        <w:rPr>
          <w:rFonts w:hint="eastAsia" w:ascii="方正仿宋_GBK" w:eastAsia="方正仿宋_GBK"/>
          <w:sz w:val="32"/>
          <w:szCs w:val="32"/>
        </w:rPr>
        <w:t>报价单位（公章）：</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A10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2021-03-05T01:01:44Z</dcterms:created>
  <dc:creator>y'y'y'y'y'y'y'y'y'y'</dc:creator>
  <cp:lastModifiedBy>向日葵盛开的夏天</cp:lastModifiedBy>
  <dcterms:modified xsi:type="dcterms:W3CDTF">2021-03-05T01:02:02Z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